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76B1" w:rsidRDefault="00706074">
      <w:pPr>
        <w:shd w:val="clear" w:color="auto" w:fill="FFFFFF"/>
        <w:spacing w:line="240" w:lineRule="auto"/>
        <w:jc w:val="both"/>
      </w:pPr>
      <w:r>
        <w:t xml:space="preserve">To Deputy Minister of Finance, Theodoros </w:t>
      </w:r>
      <w:proofErr w:type="spellStart"/>
      <w:r>
        <w:t>Skylakakis</w:t>
      </w:r>
      <w:proofErr w:type="spellEnd"/>
    </w:p>
    <w:p w14:paraId="00000002" w14:textId="77777777" w:rsidR="000F76B1" w:rsidRDefault="000F76B1">
      <w:pPr>
        <w:shd w:val="clear" w:color="auto" w:fill="FFFFFF"/>
        <w:spacing w:line="240" w:lineRule="auto"/>
        <w:jc w:val="both"/>
      </w:pPr>
    </w:p>
    <w:p w14:paraId="00000003" w14:textId="77777777" w:rsidR="000F76B1" w:rsidRDefault="00706074">
      <w:pPr>
        <w:shd w:val="clear" w:color="auto" w:fill="FFFFFF"/>
        <w:spacing w:line="240" w:lineRule="auto"/>
        <w:jc w:val="both"/>
      </w:pPr>
      <w:r>
        <w:rPr>
          <w:i/>
        </w:rPr>
        <w:t>CC</w:t>
      </w:r>
      <w:r>
        <w:t>:</w:t>
      </w:r>
    </w:p>
    <w:p w14:paraId="00000004" w14:textId="77777777" w:rsidR="000F76B1" w:rsidRDefault="00706074">
      <w:pPr>
        <w:shd w:val="clear" w:color="auto" w:fill="FFFFFF"/>
        <w:spacing w:line="240" w:lineRule="auto"/>
        <w:jc w:val="both"/>
      </w:pPr>
      <w:r>
        <w:t xml:space="preserve"> </w:t>
      </w:r>
    </w:p>
    <w:p w14:paraId="00000005" w14:textId="77777777" w:rsidR="000F76B1" w:rsidRDefault="00706074">
      <w:pPr>
        <w:shd w:val="clear" w:color="auto" w:fill="FFFFFF"/>
        <w:spacing w:line="240" w:lineRule="auto"/>
        <w:jc w:val="both"/>
      </w:pPr>
      <w:r>
        <w:t xml:space="preserve">Prime Minister Kyriakos </w:t>
      </w:r>
      <w:proofErr w:type="spellStart"/>
      <w:r>
        <w:t>Mitsotakis</w:t>
      </w:r>
      <w:proofErr w:type="spellEnd"/>
    </w:p>
    <w:p w14:paraId="00000006" w14:textId="77777777" w:rsidR="000F76B1" w:rsidRDefault="00706074">
      <w:pPr>
        <w:shd w:val="clear" w:color="auto" w:fill="FFFFFF"/>
        <w:spacing w:line="240" w:lineRule="auto"/>
        <w:jc w:val="both"/>
      </w:pPr>
      <w:r>
        <w:t xml:space="preserve">Minister of Finance, Christos </w:t>
      </w:r>
      <w:proofErr w:type="spellStart"/>
      <w:r>
        <w:t>Staikouras</w:t>
      </w:r>
      <w:proofErr w:type="spellEnd"/>
    </w:p>
    <w:p w14:paraId="00000007" w14:textId="77777777" w:rsidR="000F76B1" w:rsidRDefault="00706074">
      <w:pPr>
        <w:shd w:val="clear" w:color="auto" w:fill="FFFFFF"/>
        <w:spacing w:line="240" w:lineRule="auto"/>
        <w:jc w:val="both"/>
      </w:pPr>
      <w:r>
        <w:t>The European Commission Recovery and Resilience Task Force (RECOVER)</w:t>
      </w:r>
    </w:p>
    <w:p w14:paraId="00000008" w14:textId="77777777" w:rsidR="000F76B1" w:rsidRDefault="00706074">
      <w:pPr>
        <w:shd w:val="clear" w:color="auto" w:fill="FFFFFF"/>
        <w:spacing w:line="240" w:lineRule="auto"/>
        <w:jc w:val="both"/>
      </w:pPr>
      <w:r>
        <w:t xml:space="preserve"> </w:t>
      </w:r>
    </w:p>
    <w:p w14:paraId="00000009" w14:textId="77777777" w:rsidR="000F76B1" w:rsidRDefault="00706074">
      <w:pPr>
        <w:shd w:val="clear" w:color="auto" w:fill="FFFFFF"/>
        <w:spacing w:line="240" w:lineRule="auto"/>
        <w:jc w:val="both"/>
      </w:pPr>
      <w:r>
        <w:t>Athens, Tuesday 23rd</w:t>
      </w:r>
      <w:r>
        <w:rPr>
          <w:highlight w:val="white"/>
        </w:rPr>
        <w:t xml:space="preserve"> </w:t>
      </w:r>
      <w:r>
        <w:t>March 2021</w:t>
      </w:r>
    </w:p>
    <w:p w14:paraId="0000000A" w14:textId="77777777" w:rsidR="000F76B1" w:rsidRDefault="00706074">
      <w:pPr>
        <w:shd w:val="clear" w:color="auto" w:fill="FFFFFF"/>
        <w:spacing w:line="240" w:lineRule="auto"/>
        <w:jc w:val="both"/>
      </w:pPr>
      <w:r>
        <w:t xml:space="preserve"> </w:t>
      </w:r>
    </w:p>
    <w:p w14:paraId="0000000B" w14:textId="77777777" w:rsidR="000F76B1" w:rsidRDefault="00706074">
      <w:pPr>
        <w:shd w:val="clear" w:color="auto" w:fill="FFFFFF"/>
        <w:spacing w:line="240" w:lineRule="auto"/>
        <w:jc w:val="both"/>
        <w:rPr>
          <w:b/>
        </w:rPr>
      </w:pPr>
      <w:r>
        <w:rPr>
          <w:b/>
        </w:rPr>
        <w:t>Open letter about the Greek Recovery and Resilience Plan: opacity and lack of participation</w:t>
      </w:r>
    </w:p>
    <w:p w14:paraId="0000000C" w14:textId="77777777" w:rsidR="000F76B1" w:rsidRDefault="00706074">
      <w:pPr>
        <w:shd w:val="clear" w:color="auto" w:fill="FFFFFF"/>
        <w:spacing w:line="240" w:lineRule="auto"/>
        <w:jc w:val="both"/>
      </w:pPr>
      <w:r>
        <w:t xml:space="preserve"> </w:t>
      </w:r>
    </w:p>
    <w:p w14:paraId="0000000D" w14:textId="77777777" w:rsidR="000F76B1" w:rsidRDefault="00706074">
      <w:pPr>
        <w:shd w:val="clear" w:color="auto" w:fill="FFFFFF"/>
        <w:spacing w:line="240" w:lineRule="auto"/>
        <w:jc w:val="both"/>
      </w:pPr>
      <w:r>
        <w:t>Dear Mr. Minister,</w:t>
      </w:r>
    </w:p>
    <w:p w14:paraId="0000000E" w14:textId="77777777" w:rsidR="000F76B1" w:rsidRDefault="00706074">
      <w:pPr>
        <w:shd w:val="clear" w:color="auto" w:fill="FFFFFF"/>
        <w:spacing w:line="240" w:lineRule="auto"/>
        <w:jc w:val="both"/>
      </w:pPr>
      <w:r>
        <w:t xml:space="preserve"> </w:t>
      </w:r>
    </w:p>
    <w:p w14:paraId="0000000F" w14:textId="77777777" w:rsidR="000F76B1" w:rsidRDefault="00706074">
      <w:pPr>
        <w:shd w:val="clear" w:color="auto" w:fill="FFFFFF"/>
        <w:spacing w:line="240" w:lineRule="auto"/>
        <w:jc w:val="both"/>
      </w:pPr>
      <w:r>
        <w:t xml:space="preserve">The signatory Civil Society </w:t>
      </w:r>
      <w:proofErr w:type="spellStart"/>
      <w:r>
        <w:t>Organisations</w:t>
      </w:r>
      <w:proofErr w:type="spellEnd"/>
      <w:r>
        <w:t xml:space="preserve"> would like to express our concerns about the opacity in the design and adoption of the Greek Recovery and Resilience Plan. The EU recovery plan is a huge opportunity for member states to address the economic and social consequences of the Covid-19 pandemic and to create greener and fairer societies that are resilient to future challenges. At this critical time when the pandemic is affecting millions of lives and especially the most vulnerable populations, it is very important that such an opportunity is not missed.</w:t>
      </w:r>
    </w:p>
    <w:p w14:paraId="00000010" w14:textId="77777777" w:rsidR="000F76B1" w:rsidRDefault="00706074">
      <w:pPr>
        <w:shd w:val="clear" w:color="auto" w:fill="FFFFFF"/>
        <w:spacing w:line="240" w:lineRule="auto"/>
        <w:jc w:val="both"/>
      </w:pPr>
      <w:r>
        <w:t xml:space="preserve"> </w:t>
      </w:r>
    </w:p>
    <w:p w14:paraId="00000011" w14:textId="77777777" w:rsidR="000F76B1" w:rsidRDefault="00706074">
      <w:pPr>
        <w:shd w:val="clear" w:color="auto" w:fill="FFFFFF"/>
        <w:spacing w:line="240" w:lineRule="auto"/>
        <w:jc w:val="both"/>
      </w:pPr>
      <w:r>
        <w:rPr>
          <w:b/>
        </w:rPr>
        <w:t>The absence of broad social participation in the formulation of the Recovery and Resilience Plan worries us intensely.</w:t>
      </w:r>
      <w:r>
        <w:t xml:space="preserve"> We recall that under Article 18.4 (q) of the Recovery and Resilience Facility Regulation, member states must include "a summary of the consultation process carried out with local and regional authorities, social partners, civil society </w:t>
      </w:r>
      <w:proofErr w:type="spellStart"/>
      <w:r>
        <w:t>organisations</w:t>
      </w:r>
      <w:proofErr w:type="spellEnd"/>
      <w:r>
        <w:t xml:space="preserve">, youth </w:t>
      </w:r>
      <w:proofErr w:type="spellStart"/>
      <w:r>
        <w:t>organisations</w:t>
      </w:r>
      <w:proofErr w:type="spellEnd"/>
      <w:r>
        <w:t xml:space="preserve"> and other relevant stakeholders for the preparation and implementation of the plan and information on how the input of stakeholders is reflected in the plan."</w:t>
      </w:r>
    </w:p>
    <w:p w14:paraId="00000012" w14:textId="77777777" w:rsidR="000F76B1" w:rsidRDefault="00706074">
      <w:pPr>
        <w:shd w:val="clear" w:color="auto" w:fill="FFFFFF"/>
        <w:spacing w:line="240" w:lineRule="auto"/>
        <w:jc w:val="both"/>
      </w:pPr>
      <w:r>
        <w:t xml:space="preserve"> </w:t>
      </w:r>
    </w:p>
    <w:p w14:paraId="00000013" w14:textId="77777777" w:rsidR="000F76B1" w:rsidRDefault="00706074">
      <w:pPr>
        <w:shd w:val="clear" w:color="auto" w:fill="FFFFFF"/>
        <w:spacing w:after="200" w:line="240" w:lineRule="auto"/>
        <w:jc w:val="both"/>
      </w:pPr>
      <w:r>
        <w:rPr>
          <w:b/>
        </w:rPr>
        <w:t>So far however, planning procedures for the Recovery and Resilience Plan have starkly contrasted the spirit of this regulation.</w:t>
      </w:r>
      <w:r>
        <w:t xml:space="preserve"> More specifically:</w:t>
      </w:r>
    </w:p>
    <w:p w14:paraId="00000014" w14:textId="77777777" w:rsidR="000F76B1" w:rsidRDefault="00706074">
      <w:pPr>
        <w:numPr>
          <w:ilvl w:val="0"/>
          <w:numId w:val="2"/>
        </w:numPr>
        <w:shd w:val="clear" w:color="auto" w:fill="FFFFFF"/>
        <w:spacing w:after="200" w:line="240" w:lineRule="auto"/>
        <w:jc w:val="both"/>
      </w:pPr>
      <w:r>
        <w:t xml:space="preserve">The virtual public consultation on the "Strategic Directions of the National Recovery and Resilience Plan" posted by the Ministry of Finance on 25 November 2020 consisted only of a general text with unclear terms and lacked a roadmap for implementation. As such, it is impossible for interested parties to thoroughly evaluate the proposal since the complete draft submitted by Greece to the European Commission has not been made publicly available. </w:t>
      </w:r>
    </w:p>
    <w:p w14:paraId="00000015" w14:textId="77777777" w:rsidR="000F76B1" w:rsidRDefault="00706074">
      <w:pPr>
        <w:numPr>
          <w:ilvl w:val="0"/>
          <w:numId w:val="2"/>
        </w:numPr>
        <w:shd w:val="clear" w:color="auto" w:fill="FFFFFF"/>
        <w:spacing w:after="200" w:line="240" w:lineRule="auto"/>
        <w:jc w:val="both"/>
      </w:pPr>
      <w:r>
        <w:t xml:space="preserve">Greece sent the draft Recovery and Resilience Plan to the European Commission before the end of the public consultation period, thus it excluded the feedback submitted by civil society during the consultation process. </w:t>
      </w:r>
    </w:p>
    <w:p w14:paraId="00000016" w14:textId="77777777" w:rsidR="000F76B1" w:rsidRDefault="00706074">
      <w:pPr>
        <w:numPr>
          <w:ilvl w:val="0"/>
          <w:numId w:val="2"/>
        </w:numPr>
        <w:shd w:val="clear" w:color="auto" w:fill="FFFFFF"/>
        <w:spacing w:after="200" w:line="240" w:lineRule="auto"/>
        <w:jc w:val="both"/>
      </w:pPr>
      <w:r>
        <w:t xml:space="preserve">The public consultation report has not been published and we have not received any information on if and how the proposals we submitted were taken into account in revising the plan, when the revisions will be complete, or what the next steps will be. </w:t>
      </w:r>
    </w:p>
    <w:p w14:paraId="00000017" w14:textId="77777777" w:rsidR="000F76B1" w:rsidRDefault="00706074">
      <w:pPr>
        <w:numPr>
          <w:ilvl w:val="0"/>
          <w:numId w:val="2"/>
        </w:numPr>
        <w:shd w:val="clear" w:color="auto" w:fill="FFFFFF"/>
        <w:spacing w:after="200" w:line="240" w:lineRule="auto"/>
        <w:jc w:val="both"/>
      </w:pPr>
      <w:r>
        <w:t xml:space="preserve">We remain in the dark regarding procedures for submitting the final draft to the EU as well as whether stakeholders will be given the opportunity to provide feedback on the final text, which will outline how resources will be allocated. We are concerned that submitting the final plan for public consultation only at the end of the revision process will exclude Greek society from substantially contributing to the plan’s development. </w:t>
      </w:r>
    </w:p>
    <w:p w14:paraId="00000018" w14:textId="77777777" w:rsidR="000F76B1" w:rsidRDefault="000F76B1">
      <w:pPr>
        <w:shd w:val="clear" w:color="auto" w:fill="FFFFFF"/>
        <w:spacing w:line="240" w:lineRule="auto"/>
        <w:jc w:val="both"/>
      </w:pPr>
    </w:p>
    <w:p w14:paraId="00000019" w14:textId="77777777" w:rsidR="000F76B1" w:rsidRDefault="00706074">
      <w:pPr>
        <w:shd w:val="clear" w:color="auto" w:fill="FFFFFF"/>
        <w:spacing w:line="240" w:lineRule="auto"/>
        <w:jc w:val="both"/>
        <w:rPr>
          <w:b/>
        </w:rPr>
      </w:pPr>
      <w:r>
        <w:t>For all the above reasons, we respectfully insist on</w:t>
      </w:r>
      <w:r>
        <w:rPr>
          <w:b/>
        </w:rPr>
        <w:t xml:space="preserve"> full transparency regarding the development of sustainable recovery policies, both for the sake of monitoring and accountability and in order to keep the citizenry informed, which are essential for their successful implementation.</w:t>
      </w:r>
    </w:p>
    <w:p w14:paraId="0000001A" w14:textId="77777777" w:rsidR="000F76B1" w:rsidRDefault="000F76B1">
      <w:pPr>
        <w:shd w:val="clear" w:color="auto" w:fill="FFFFFF"/>
        <w:spacing w:line="240" w:lineRule="auto"/>
        <w:jc w:val="both"/>
      </w:pPr>
    </w:p>
    <w:p w14:paraId="0000001B" w14:textId="77777777" w:rsidR="000F76B1" w:rsidRDefault="00706074">
      <w:pPr>
        <w:shd w:val="clear" w:color="auto" w:fill="FFFFFF"/>
        <w:spacing w:line="240" w:lineRule="auto"/>
        <w:jc w:val="both"/>
      </w:pPr>
      <w:r>
        <w:t xml:space="preserve">Mr. Minister, the recent crises (economic, refugee, pandemic) have deepened social inequalities in our country and require us to make radical changes to mitigate their effects on society. Greece should </w:t>
      </w:r>
      <w:proofErr w:type="spellStart"/>
      <w:r>
        <w:t>prioritise</w:t>
      </w:r>
      <w:proofErr w:type="spellEnd"/>
      <w:r>
        <w:t xml:space="preserve"> social inclusion by targeting typically overlooked populations such as impoverished households, the homeless, migrants, and refugees. The country also needs to invest in stronger social and </w:t>
      </w:r>
      <w:proofErr w:type="spellStart"/>
      <w:r>
        <w:t>labour</w:t>
      </w:r>
      <w:proofErr w:type="spellEnd"/>
      <w:r>
        <w:t xml:space="preserve"> policies and in public health with an emphasis on prevention, education and culture. The digital transition is an essential tool for achieving these goals. At the same time, measures must be taken to protect the environment and reduce the effects of climate change in order to prevent future crises and ensure a swift transition to a green and just economy. </w:t>
      </w:r>
    </w:p>
    <w:p w14:paraId="0000001C" w14:textId="77777777" w:rsidR="000F76B1" w:rsidRDefault="00706074">
      <w:pPr>
        <w:shd w:val="clear" w:color="auto" w:fill="FFFFFF"/>
        <w:spacing w:line="240" w:lineRule="auto"/>
        <w:jc w:val="both"/>
      </w:pPr>
      <w:r>
        <w:t xml:space="preserve"> </w:t>
      </w:r>
    </w:p>
    <w:p w14:paraId="0000001D" w14:textId="77777777" w:rsidR="000F76B1" w:rsidRDefault="00706074">
      <w:pPr>
        <w:shd w:val="clear" w:color="auto" w:fill="FFFFFF"/>
        <w:spacing w:line="240" w:lineRule="auto"/>
        <w:jc w:val="both"/>
      </w:pPr>
      <w:r>
        <w:t>To do this, the Greek government must:</w:t>
      </w:r>
    </w:p>
    <w:p w14:paraId="0000001E" w14:textId="77777777" w:rsidR="000F76B1" w:rsidRDefault="00706074">
      <w:pPr>
        <w:shd w:val="clear" w:color="auto" w:fill="FFFFFF"/>
        <w:spacing w:line="240" w:lineRule="auto"/>
        <w:jc w:val="both"/>
      </w:pPr>
      <w:r>
        <w:t xml:space="preserve"> </w:t>
      </w:r>
    </w:p>
    <w:p w14:paraId="0000001F" w14:textId="77777777" w:rsidR="000F76B1" w:rsidRDefault="00706074">
      <w:pPr>
        <w:numPr>
          <w:ilvl w:val="0"/>
          <w:numId w:val="1"/>
        </w:numPr>
        <w:shd w:val="clear" w:color="auto" w:fill="FFFFFF"/>
        <w:spacing w:after="200" w:line="240" w:lineRule="auto"/>
        <w:jc w:val="both"/>
      </w:pPr>
      <w:r>
        <w:rPr>
          <w:b/>
        </w:rPr>
        <w:t xml:space="preserve">Invite broader swaths of society, and in particular civil society </w:t>
      </w:r>
      <w:r>
        <w:t xml:space="preserve">with relevant knowledge and experience, </w:t>
      </w:r>
      <w:r>
        <w:rPr>
          <w:b/>
        </w:rPr>
        <w:t>to submit proposals</w:t>
      </w:r>
      <w:r>
        <w:t xml:space="preserve"> that will be integrated into the “Strategic Directions of the National Recovery and Resilience Plan”</w:t>
      </w:r>
    </w:p>
    <w:p w14:paraId="00000020" w14:textId="77777777" w:rsidR="000F76B1" w:rsidRDefault="00706074">
      <w:pPr>
        <w:numPr>
          <w:ilvl w:val="0"/>
          <w:numId w:val="1"/>
        </w:numPr>
        <w:shd w:val="clear" w:color="auto" w:fill="FFFFFF"/>
        <w:spacing w:after="200" w:line="240" w:lineRule="auto"/>
        <w:jc w:val="both"/>
      </w:pPr>
      <w:r>
        <w:t xml:space="preserve">Prepare a </w:t>
      </w:r>
      <w:r>
        <w:rPr>
          <w:b/>
        </w:rPr>
        <w:t>detailed action plan</w:t>
      </w:r>
      <w:r>
        <w:t xml:space="preserve"> outlining proposed </w:t>
      </w:r>
      <w:proofErr w:type="spellStart"/>
      <w:r>
        <w:t>programmes</w:t>
      </w:r>
      <w:proofErr w:type="spellEnd"/>
      <w:r>
        <w:t xml:space="preserve">, objectives, beneficiaries and expected impact, which includes valid environmental, social and economic indicators to assess the projects’ progress based on the stated priorities. All </w:t>
      </w:r>
      <w:proofErr w:type="spellStart"/>
      <w:r>
        <w:t>programmes</w:t>
      </w:r>
      <w:proofErr w:type="spellEnd"/>
      <w:r>
        <w:t xml:space="preserve"> and objectives must meet the following criteria:</w:t>
      </w:r>
      <w:r>
        <w:br/>
        <w:t>-Ensure a sustainable future</w:t>
      </w:r>
      <w:r>
        <w:br/>
        <w:t xml:space="preserve">-Contribute to social justice </w:t>
      </w:r>
      <w:r>
        <w:br/>
        <w:t>-Safeguard our fundamental rights</w:t>
      </w:r>
    </w:p>
    <w:p w14:paraId="00000021" w14:textId="77777777" w:rsidR="000F76B1" w:rsidRDefault="00706074">
      <w:pPr>
        <w:numPr>
          <w:ilvl w:val="0"/>
          <w:numId w:val="1"/>
        </w:numPr>
        <w:shd w:val="clear" w:color="auto" w:fill="FFFFFF"/>
        <w:spacing w:after="200" w:line="240" w:lineRule="auto"/>
        <w:jc w:val="both"/>
      </w:pPr>
      <w:r>
        <w:t xml:space="preserve">Ensure a </w:t>
      </w:r>
      <w:r>
        <w:rPr>
          <w:b/>
        </w:rPr>
        <w:t>meaningful participation</w:t>
      </w:r>
      <w:r>
        <w:t xml:space="preserve"> of all stakeholders, including civil society </w:t>
      </w:r>
      <w:proofErr w:type="spellStart"/>
      <w:r>
        <w:t>organisations</w:t>
      </w:r>
      <w:proofErr w:type="spellEnd"/>
      <w:r>
        <w:t>, in the design, implementation and monitoring of the Recovery and Resilience Plan. This process must take place before the government submits its plan at the end of April 2021</w:t>
      </w:r>
    </w:p>
    <w:p w14:paraId="00000022" w14:textId="77777777" w:rsidR="000F76B1" w:rsidRDefault="00706074">
      <w:pPr>
        <w:numPr>
          <w:ilvl w:val="0"/>
          <w:numId w:val="1"/>
        </w:numPr>
        <w:shd w:val="clear" w:color="auto" w:fill="FFFFFF"/>
        <w:spacing w:after="200" w:line="240" w:lineRule="auto"/>
        <w:jc w:val="both"/>
      </w:pPr>
      <w:r>
        <w:t xml:space="preserve">Improve </w:t>
      </w:r>
      <w:r>
        <w:rPr>
          <w:b/>
        </w:rPr>
        <w:t>clarity and transparency</w:t>
      </w:r>
      <w:r>
        <w:t xml:space="preserve"> around the Recovery and Resilience Plan. This includes </w:t>
      </w:r>
      <w:proofErr w:type="spellStart"/>
      <w:r>
        <w:t>publicising</w:t>
      </w:r>
      <w:proofErr w:type="spellEnd"/>
      <w:r>
        <w:t xml:space="preserve"> available funding instruments and outlining priorities at both the EU and national levels.  Regular information exchange sessions with stakeholders and citizen information campaigns are also necessary, among other things.</w:t>
      </w:r>
    </w:p>
    <w:p w14:paraId="00000023" w14:textId="77777777" w:rsidR="000F76B1" w:rsidRDefault="00706074">
      <w:pPr>
        <w:shd w:val="clear" w:color="auto" w:fill="FFFFFF"/>
        <w:spacing w:line="240" w:lineRule="auto"/>
        <w:jc w:val="both"/>
      </w:pPr>
      <w:r>
        <w:t xml:space="preserve">We consider the above measures necessary not only for the proper use of available public resources but also in order to garner citizen support for the initiative. Finally, we </w:t>
      </w:r>
      <w:proofErr w:type="spellStart"/>
      <w:r>
        <w:t>emphasise</w:t>
      </w:r>
      <w:proofErr w:type="spellEnd"/>
      <w:r>
        <w:t xml:space="preserve"> that for the Recovery and Resilience Plan to have a positive effect, it should not be seen as a stand-alone initiative. Rather, it should constitute part of a horizontal and coordinated effort to strengthen public policies that, combined with other initiatives and funding opportunities, will lead us to a better and more sustainable future. Policies and </w:t>
      </w:r>
      <w:proofErr w:type="spellStart"/>
      <w:r>
        <w:t>programmes</w:t>
      </w:r>
      <w:proofErr w:type="spellEnd"/>
      <w:r>
        <w:t xml:space="preserve"> that do not align with the plan but lead us astray from strategic objectives agreed upon by the EU, must be ruled out or redesigned in a manner that supports a green and fair recovery.</w:t>
      </w:r>
    </w:p>
    <w:p w14:paraId="00000024" w14:textId="77777777" w:rsidR="000F76B1" w:rsidRDefault="00706074">
      <w:pPr>
        <w:shd w:val="clear" w:color="auto" w:fill="FFFFFF"/>
        <w:spacing w:line="240" w:lineRule="auto"/>
        <w:jc w:val="both"/>
      </w:pPr>
      <w:r>
        <w:t xml:space="preserve"> </w:t>
      </w:r>
    </w:p>
    <w:p w14:paraId="00000025" w14:textId="77777777" w:rsidR="000F76B1" w:rsidRDefault="00706074">
      <w:pPr>
        <w:shd w:val="clear" w:color="auto" w:fill="FFFFFF"/>
        <w:spacing w:line="240" w:lineRule="auto"/>
        <w:jc w:val="both"/>
      </w:pPr>
      <w:r>
        <w:t>We remain at your disposal for any discussion and contribution to the formulation of a national recovery plan that reflects Greece’s real needs for a sustainable and socially just future.</w:t>
      </w:r>
    </w:p>
    <w:p w14:paraId="00000026" w14:textId="77777777" w:rsidR="000F76B1" w:rsidRDefault="00706074">
      <w:pPr>
        <w:shd w:val="clear" w:color="auto" w:fill="FFFFFF"/>
        <w:spacing w:line="240" w:lineRule="auto"/>
        <w:jc w:val="both"/>
      </w:pPr>
      <w:r>
        <w:t xml:space="preserve"> </w:t>
      </w:r>
    </w:p>
    <w:p w14:paraId="00000027" w14:textId="77777777" w:rsidR="000F76B1" w:rsidRDefault="00706074">
      <w:pPr>
        <w:shd w:val="clear" w:color="auto" w:fill="FFFFFF"/>
        <w:spacing w:line="240" w:lineRule="auto"/>
        <w:jc w:val="both"/>
      </w:pPr>
      <w:r>
        <w:t>Yours sincerely,</w:t>
      </w:r>
    </w:p>
    <w:p w14:paraId="00000028" w14:textId="77777777" w:rsidR="000F76B1" w:rsidRDefault="00706074">
      <w:pPr>
        <w:shd w:val="clear" w:color="auto" w:fill="FFFFFF"/>
        <w:spacing w:line="240" w:lineRule="auto"/>
        <w:jc w:val="both"/>
      </w:pPr>
      <w:r>
        <w:lastRenderedPageBreak/>
        <w:t xml:space="preserve"> </w:t>
      </w:r>
    </w:p>
    <w:p w14:paraId="00000029" w14:textId="77777777" w:rsidR="000F76B1" w:rsidRDefault="00706074">
      <w:pPr>
        <w:shd w:val="clear" w:color="auto" w:fill="FFFFFF"/>
        <w:spacing w:line="240" w:lineRule="auto"/>
        <w:jc w:val="both"/>
      </w:pPr>
      <w:r>
        <w:t xml:space="preserve">The undersigned </w:t>
      </w:r>
      <w:proofErr w:type="spellStart"/>
      <w:r>
        <w:t>organisations</w:t>
      </w:r>
      <w:proofErr w:type="spellEnd"/>
    </w:p>
    <w:p w14:paraId="0000002A" w14:textId="77777777" w:rsidR="000F76B1" w:rsidRDefault="000F76B1">
      <w:pPr>
        <w:shd w:val="clear" w:color="auto" w:fill="FFFFFF"/>
        <w:spacing w:line="240" w:lineRule="auto"/>
        <w:jc w:val="both"/>
      </w:pPr>
    </w:p>
    <w:p w14:paraId="0000002B" w14:textId="77777777" w:rsidR="000F76B1" w:rsidRDefault="00706074">
      <w:pPr>
        <w:shd w:val="clear" w:color="auto" w:fill="FFFFFF"/>
        <w:spacing w:line="240" w:lineRule="auto"/>
        <w:jc w:val="both"/>
        <w:rPr>
          <w:highlight w:val="white"/>
        </w:rPr>
      </w:pPr>
      <w:r>
        <w:t>1.</w:t>
      </w:r>
      <w:r>
        <w:rPr>
          <w:rFonts w:ascii="Times New Roman" w:eastAsia="Times New Roman" w:hAnsi="Times New Roman" w:cs="Times New Roman"/>
          <w:sz w:val="14"/>
          <w:szCs w:val="14"/>
        </w:rPr>
        <w:t xml:space="preserve">  </w:t>
      </w:r>
      <w:r>
        <w:rPr>
          <w:highlight w:val="white"/>
        </w:rPr>
        <w:t>ActionAid Hellas</w:t>
      </w:r>
    </w:p>
    <w:p w14:paraId="0000002C" w14:textId="77777777" w:rsidR="000F76B1" w:rsidRDefault="00706074">
      <w:pPr>
        <w:shd w:val="clear" w:color="auto" w:fill="FFFFFF"/>
        <w:spacing w:line="240" w:lineRule="auto"/>
        <w:jc w:val="both"/>
        <w:rPr>
          <w:highlight w:val="white"/>
        </w:rPr>
      </w:pPr>
      <w:r>
        <w:t>2.</w:t>
      </w:r>
      <w:r>
        <w:rPr>
          <w:rFonts w:ascii="Times New Roman" w:eastAsia="Times New Roman" w:hAnsi="Times New Roman" w:cs="Times New Roman"/>
          <w:sz w:val="14"/>
          <w:szCs w:val="14"/>
        </w:rPr>
        <w:t xml:space="preserve">  </w:t>
      </w:r>
      <w:r>
        <w:rPr>
          <w:highlight w:val="white"/>
        </w:rPr>
        <w:t xml:space="preserve">Lesvos Solidarity </w:t>
      </w:r>
    </w:p>
    <w:p w14:paraId="0000002D" w14:textId="77777777" w:rsidR="000F76B1" w:rsidRDefault="00706074">
      <w:pPr>
        <w:shd w:val="clear" w:color="auto" w:fill="FFFFFF"/>
        <w:spacing w:line="240" w:lineRule="auto"/>
        <w:jc w:val="both"/>
        <w:rPr>
          <w:highlight w:val="white"/>
        </w:rPr>
      </w:pPr>
      <w:r>
        <w:t>3.</w:t>
      </w:r>
      <w:r>
        <w:rPr>
          <w:rFonts w:ascii="Times New Roman" w:eastAsia="Times New Roman" w:hAnsi="Times New Roman" w:cs="Times New Roman"/>
          <w:sz w:val="14"/>
          <w:szCs w:val="14"/>
        </w:rPr>
        <w:t xml:space="preserve">  </w:t>
      </w:r>
      <w:r>
        <w:rPr>
          <w:highlight w:val="white"/>
        </w:rPr>
        <w:t xml:space="preserve">NPCP “Me </w:t>
      </w:r>
      <w:proofErr w:type="spellStart"/>
      <w:r>
        <w:rPr>
          <w:highlight w:val="white"/>
        </w:rPr>
        <w:t>Alla</w:t>
      </w:r>
      <w:proofErr w:type="spellEnd"/>
      <w:r>
        <w:rPr>
          <w:highlight w:val="white"/>
        </w:rPr>
        <w:t xml:space="preserve"> </w:t>
      </w:r>
      <w:proofErr w:type="spellStart"/>
      <w:r>
        <w:rPr>
          <w:highlight w:val="white"/>
        </w:rPr>
        <w:t>Matia</w:t>
      </w:r>
      <w:proofErr w:type="spellEnd"/>
      <w:r>
        <w:rPr>
          <w:highlight w:val="white"/>
        </w:rPr>
        <w:t>”</w:t>
      </w:r>
    </w:p>
    <w:p w14:paraId="0000002E" w14:textId="77777777" w:rsidR="000F76B1" w:rsidRDefault="00706074">
      <w:pPr>
        <w:shd w:val="clear" w:color="auto" w:fill="FFFFFF"/>
        <w:spacing w:line="240" w:lineRule="auto"/>
        <w:jc w:val="both"/>
        <w:rPr>
          <w:highlight w:val="white"/>
        </w:rPr>
      </w:pPr>
      <w:r>
        <w:t>4.</w:t>
      </w:r>
      <w:r>
        <w:rPr>
          <w:rFonts w:ascii="Times New Roman" w:eastAsia="Times New Roman" w:hAnsi="Times New Roman" w:cs="Times New Roman"/>
          <w:sz w:val="14"/>
          <w:szCs w:val="14"/>
        </w:rPr>
        <w:t xml:space="preserve">  </w:t>
      </w:r>
      <w:proofErr w:type="spellStart"/>
      <w:r>
        <w:rPr>
          <w:highlight w:val="white"/>
        </w:rPr>
        <w:t>Άνεμος</w:t>
      </w:r>
      <w:proofErr w:type="spellEnd"/>
      <w:r>
        <w:rPr>
          <w:highlight w:val="white"/>
        </w:rPr>
        <w:t xml:space="preserve"> </w:t>
      </w:r>
      <w:proofErr w:type="spellStart"/>
      <w:r>
        <w:rPr>
          <w:highlight w:val="white"/>
        </w:rPr>
        <w:t>Αν</w:t>
      </w:r>
      <w:proofErr w:type="spellEnd"/>
      <w:r>
        <w:rPr>
          <w:highlight w:val="white"/>
        </w:rPr>
        <w:t>α</w:t>
      </w:r>
      <w:proofErr w:type="spellStart"/>
      <w:r>
        <w:rPr>
          <w:highlight w:val="white"/>
        </w:rPr>
        <w:t>νέωσης</w:t>
      </w:r>
      <w:proofErr w:type="spellEnd"/>
    </w:p>
    <w:p w14:paraId="0000002F" w14:textId="4C77A4F7" w:rsidR="000F76B1" w:rsidRDefault="00706074">
      <w:pPr>
        <w:shd w:val="clear" w:color="auto" w:fill="FFFFFF"/>
        <w:spacing w:line="240" w:lineRule="auto"/>
        <w:jc w:val="both"/>
        <w:rPr>
          <w:highlight w:val="white"/>
        </w:rPr>
      </w:pPr>
      <w:r>
        <w:t>5.</w:t>
      </w:r>
      <w:r>
        <w:rPr>
          <w:rFonts w:ascii="Times New Roman" w:eastAsia="Times New Roman" w:hAnsi="Times New Roman" w:cs="Times New Roman"/>
          <w:sz w:val="14"/>
          <w:szCs w:val="14"/>
        </w:rPr>
        <w:t xml:space="preserve"> </w:t>
      </w:r>
      <w:r>
        <w:rPr>
          <w:highlight w:val="white"/>
        </w:rPr>
        <w:t>ANTIGONE-Information and Documentation Centre on Racism, Ecology, Peace and Non Violence</w:t>
      </w:r>
    </w:p>
    <w:p w14:paraId="00000030" w14:textId="64C01C20" w:rsidR="000F76B1" w:rsidRPr="00706074" w:rsidRDefault="00706074">
      <w:pPr>
        <w:shd w:val="clear" w:color="auto" w:fill="FFFFFF"/>
        <w:spacing w:line="240" w:lineRule="auto"/>
        <w:jc w:val="both"/>
        <w:rPr>
          <w:highlight w:val="white"/>
          <w:lang w:val="el-GR"/>
        </w:rPr>
      </w:pPr>
      <w:r w:rsidRPr="00706074">
        <w:rPr>
          <w:lang w:val="el-GR"/>
        </w:rPr>
        <w:t>6.</w:t>
      </w:r>
      <w:r w:rsidRPr="00706074">
        <w:rPr>
          <w:rFonts w:ascii="Times New Roman" w:eastAsia="Times New Roman" w:hAnsi="Times New Roman" w:cs="Times New Roman"/>
          <w:sz w:val="14"/>
          <w:szCs w:val="14"/>
          <w:lang w:val="el-GR"/>
        </w:rPr>
        <w:t xml:space="preserve">  </w:t>
      </w:r>
      <w:r w:rsidRPr="00706074">
        <w:rPr>
          <w:highlight w:val="white"/>
          <w:lang w:val="el-GR"/>
        </w:rPr>
        <w:t>ΑΡΙΩΝ-Ερευνητικό Κέντρο Διάσωσης και Περίθαλψης Κητωδών</w:t>
      </w:r>
    </w:p>
    <w:p w14:paraId="00000031" w14:textId="2EDCB1EA" w:rsidR="000F76B1" w:rsidRDefault="00706074">
      <w:pPr>
        <w:shd w:val="clear" w:color="auto" w:fill="FFFFFF"/>
        <w:spacing w:line="240" w:lineRule="auto"/>
        <w:jc w:val="both"/>
        <w:rPr>
          <w:highlight w:val="white"/>
        </w:rPr>
      </w:pPr>
      <w:r>
        <w:rPr>
          <w:sz w:val="24"/>
          <w:szCs w:val="24"/>
        </w:rPr>
        <w:t>7.</w:t>
      </w:r>
      <w:r>
        <w:rPr>
          <w:rFonts w:ascii="Times New Roman" w:eastAsia="Times New Roman" w:hAnsi="Times New Roman" w:cs="Times New Roman"/>
          <w:sz w:val="14"/>
          <w:szCs w:val="14"/>
        </w:rPr>
        <w:t xml:space="preserve"> </w:t>
      </w:r>
      <w:r>
        <w:rPr>
          <w:highlight w:val="white"/>
        </w:rPr>
        <w:t>ARSIS-Association for the Social Support Youth</w:t>
      </w:r>
    </w:p>
    <w:p w14:paraId="00000032" w14:textId="77777777" w:rsidR="000F76B1" w:rsidRDefault="00706074">
      <w:pPr>
        <w:shd w:val="clear" w:color="auto" w:fill="FFFFFF"/>
        <w:spacing w:line="240" w:lineRule="auto"/>
        <w:jc w:val="both"/>
        <w:rPr>
          <w:highlight w:val="white"/>
        </w:rPr>
      </w:pPr>
      <w:r>
        <w:t>8.</w:t>
      </w:r>
      <w:r>
        <w:rPr>
          <w:rFonts w:ascii="Times New Roman" w:eastAsia="Times New Roman" w:hAnsi="Times New Roman" w:cs="Times New Roman"/>
          <w:sz w:val="14"/>
          <w:szCs w:val="14"/>
        </w:rPr>
        <w:t xml:space="preserve"> </w:t>
      </w:r>
      <w:r>
        <w:rPr>
          <w:highlight w:val="white"/>
        </w:rPr>
        <w:t>Better Days Greece</w:t>
      </w:r>
    </w:p>
    <w:p w14:paraId="00000033" w14:textId="77777777" w:rsidR="000F76B1" w:rsidRDefault="00706074">
      <w:pPr>
        <w:shd w:val="clear" w:color="auto" w:fill="FFFFFF"/>
        <w:spacing w:line="240" w:lineRule="auto"/>
        <w:jc w:val="both"/>
        <w:rPr>
          <w:highlight w:val="white"/>
        </w:rPr>
      </w:pPr>
      <w:r>
        <w:rPr>
          <w:highlight w:val="white"/>
        </w:rPr>
        <w:t xml:space="preserve">9. Doctors of the World Greece </w:t>
      </w:r>
    </w:p>
    <w:p w14:paraId="00000034" w14:textId="77777777" w:rsidR="000F76B1" w:rsidRDefault="00706074">
      <w:pPr>
        <w:shd w:val="clear" w:color="auto" w:fill="FFFFFF"/>
        <w:spacing w:line="240" w:lineRule="auto"/>
        <w:jc w:val="both"/>
        <w:rPr>
          <w:highlight w:val="white"/>
        </w:rPr>
      </w:pPr>
      <w:r>
        <w:rPr>
          <w:highlight w:val="white"/>
        </w:rPr>
        <w:t>10. Changemakers Lab</w:t>
      </w:r>
    </w:p>
    <w:p w14:paraId="00000035" w14:textId="77777777" w:rsidR="000F76B1" w:rsidRDefault="00706074">
      <w:pPr>
        <w:shd w:val="clear" w:color="auto" w:fill="FFFFFF"/>
        <w:spacing w:line="240" w:lineRule="auto"/>
        <w:jc w:val="both"/>
        <w:rPr>
          <w:highlight w:val="white"/>
        </w:rPr>
      </w:pPr>
      <w:r>
        <w:rPr>
          <w:highlight w:val="white"/>
        </w:rPr>
        <w:t>11. Common Ground Greece</w:t>
      </w:r>
    </w:p>
    <w:p w14:paraId="00000036" w14:textId="77777777" w:rsidR="000F76B1" w:rsidRDefault="00706074">
      <w:pPr>
        <w:shd w:val="clear" w:color="auto" w:fill="FFFFFF"/>
        <w:spacing w:line="240" w:lineRule="auto"/>
        <w:jc w:val="both"/>
        <w:rPr>
          <w:highlight w:val="white"/>
        </w:rPr>
      </w:pPr>
      <w:r>
        <w:rPr>
          <w:highlight w:val="white"/>
        </w:rPr>
        <w:t>12. Network for Children’s Rights</w:t>
      </w:r>
    </w:p>
    <w:p w14:paraId="00000037" w14:textId="77777777" w:rsidR="000F76B1" w:rsidRDefault="00706074">
      <w:pPr>
        <w:shd w:val="clear" w:color="auto" w:fill="FFFFFF"/>
        <w:spacing w:line="240" w:lineRule="auto"/>
        <w:jc w:val="both"/>
        <w:rPr>
          <w:highlight w:val="white"/>
        </w:rPr>
      </w:pPr>
      <w:r>
        <w:rPr>
          <w:highlight w:val="white"/>
        </w:rPr>
        <w:t xml:space="preserve">13. </w:t>
      </w:r>
      <w:proofErr w:type="spellStart"/>
      <w:r>
        <w:rPr>
          <w:highlight w:val="white"/>
        </w:rPr>
        <w:t>Δίκτυο</w:t>
      </w:r>
      <w:proofErr w:type="spellEnd"/>
      <w:r>
        <w:rPr>
          <w:highlight w:val="white"/>
        </w:rPr>
        <w:t xml:space="preserve"> </w:t>
      </w:r>
      <w:proofErr w:type="spellStart"/>
      <w:r>
        <w:rPr>
          <w:highlight w:val="white"/>
        </w:rPr>
        <w:t>Μέλισσ</w:t>
      </w:r>
      <w:proofErr w:type="spellEnd"/>
      <w:r>
        <w:rPr>
          <w:highlight w:val="white"/>
        </w:rPr>
        <w:t xml:space="preserve">α </w:t>
      </w:r>
    </w:p>
    <w:p w14:paraId="00000038" w14:textId="77777777" w:rsidR="000F76B1" w:rsidRDefault="00706074">
      <w:pPr>
        <w:shd w:val="clear" w:color="auto" w:fill="FFFFFF"/>
        <w:spacing w:line="240" w:lineRule="auto"/>
        <w:jc w:val="both"/>
        <w:rPr>
          <w:highlight w:val="white"/>
        </w:rPr>
      </w:pPr>
      <w:r>
        <w:rPr>
          <w:highlight w:val="white"/>
        </w:rPr>
        <w:t>14. Action for Wildlife</w:t>
      </w:r>
    </w:p>
    <w:p w14:paraId="00000039" w14:textId="77777777" w:rsidR="000F76B1" w:rsidRDefault="00706074">
      <w:pPr>
        <w:shd w:val="clear" w:color="auto" w:fill="FFFFFF"/>
        <w:spacing w:line="240" w:lineRule="auto"/>
        <w:jc w:val="both"/>
        <w:rPr>
          <w:highlight w:val="white"/>
        </w:rPr>
      </w:pPr>
      <w:r>
        <w:rPr>
          <w:highlight w:val="white"/>
        </w:rPr>
        <w:t>15. ECHO100PLUS</w:t>
      </w:r>
    </w:p>
    <w:p w14:paraId="0000003A" w14:textId="77777777" w:rsidR="000F76B1" w:rsidRDefault="00706074">
      <w:pPr>
        <w:shd w:val="clear" w:color="auto" w:fill="FFFFFF"/>
        <w:spacing w:line="240" w:lineRule="auto"/>
        <w:jc w:val="both"/>
        <w:rPr>
          <w:highlight w:val="white"/>
        </w:rPr>
      </w:pPr>
      <w:r>
        <w:rPr>
          <w:highlight w:val="white"/>
        </w:rPr>
        <w:t>16. Ecocity</w:t>
      </w:r>
    </w:p>
    <w:p w14:paraId="0000003B" w14:textId="77777777" w:rsidR="000F76B1" w:rsidRDefault="00706074">
      <w:pPr>
        <w:shd w:val="clear" w:color="auto" w:fill="FFFFFF"/>
        <w:spacing w:line="240" w:lineRule="auto"/>
        <w:jc w:val="both"/>
        <w:rPr>
          <w:highlight w:val="white"/>
        </w:rPr>
      </w:pPr>
      <w:r>
        <w:rPr>
          <w:highlight w:val="white"/>
        </w:rPr>
        <w:t>17. Greek Housing Network</w:t>
      </w:r>
    </w:p>
    <w:p w14:paraId="0000003C" w14:textId="77777777" w:rsidR="000F76B1" w:rsidRDefault="00706074">
      <w:pPr>
        <w:shd w:val="clear" w:color="auto" w:fill="FFFFFF"/>
        <w:spacing w:line="240" w:lineRule="auto"/>
        <w:jc w:val="both"/>
        <w:rPr>
          <w:highlight w:val="white"/>
        </w:rPr>
      </w:pPr>
      <w:r>
        <w:rPr>
          <w:highlight w:val="white"/>
        </w:rPr>
        <w:t xml:space="preserve">18. </w:t>
      </w:r>
      <w:proofErr w:type="spellStart"/>
      <w:r>
        <w:rPr>
          <w:highlight w:val="white"/>
        </w:rPr>
        <w:t>Ελληνικό</w:t>
      </w:r>
      <w:proofErr w:type="spellEnd"/>
      <w:r>
        <w:rPr>
          <w:highlight w:val="white"/>
        </w:rPr>
        <w:t xml:space="preserve"> </w:t>
      </w:r>
      <w:proofErr w:type="spellStart"/>
      <w:r>
        <w:rPr>
          <w:highlight w:val="white"/>
        </w:rPr>
        <w:t>Δίκτυο</w:t>
      </w:r>
      <w:proofErr w:type="spellEnd"/>
      <w:r>
        <w:rPr>
          <w:highlight w:val="white"/>
        </w:rPr>
        <w:t xml:space="preserve"> ΦΙΛΟΙ </w:t>
      </w:r>
      <w:proofErr w:type="spellStart"/>
      <w:r>
        <w:rPr>
          <w:highlight w:val="white"/>
        </w:rPr>
        <w:t>της</w:t>
      </w:r>
      <w:proofErr w:type="spellEnd"/>
      <w:r>
        <w:rPr>
          <w:highlight w:val="white"/>
        </w:rPr>
        <w:t xml:space="preserve"> ΦΥΣΗΣ</w:t>
      </w:r>
    </w:p>
    <w:p w14:paraId="0000003D" w14:textId="77777777" w:rsidR="000F76B1" w:rsidRDefault="00706074">
      <w:pPr>
        <w:shd w:val="clear" w:color="auto" w:fill="FFFFFF"/>
        <w:spacing w:line="240" w:lineRule="auto"/>
        <w:jc w:val="both"/>
        <w:rPr>
          <w:highlight w:val="white"/>
        </w:rPr>
      </w:pPr>
      <w:r>
        <w:rPr>
          <w:highlight w:val="white"/>
        </w:rPr>
        <w:t>19.</w:t>
      </w:r>
      <w:r>
        <w:t xml:space="preserve"> </w:t>
      </w:r>
      <w:r>
        <w:rPr>
          <w:highlight w:val="white"/>
        </w:rPr>
        <w:t>Greek Council for Refugees (GCR)</w:t>
      </w:r>
    </w:p>
    <w:p w14:paraId="0000003E" w14:textId="77777777" w:rsidR="000F76B1" w:rsidRDefault="00706074">
      <w:pPr>
        <w:shd w:val="clear" w:color="auto" w:fill="FFFFFF"/>
        <w:spacing w:line="240" w:lineRule="auto"/>
        <w:jc w:val="both"/>
        <w:rPr>
          <w:highlight w:val="white"/>
        </w:rPr>
      </w:pPr>
      <w:r>
        <w:rPr>
          <w:highlight w:val="white"/>
        </w:rPr>
        <w:t>20. Greek Forum of Migrants</w:t>
      </w:r>
    </w:p>
    <w:p w14:paraId="0000003F" w14:textId="77777777" w:rsidR="000F76B1" w:rsidRDefault="00706074">
      <w:pPr>
        <w:shd w:val="clear" w:color="auto" w:fill="FFFFFF"/>
        <w:spacing w:line="240" w:lineRule="auto"/>
        <w:jc w:val="both"/>
        <w:rPr>
          <w:highlight w:val="white"/>
        </w:rPr>
      </w:pPr>
      <w:r>
        <w:rPr>
          <w:highlight w:val="white"/>
        </w:rPr>
        <w:t>21. Greek Forum of Refugees</w:t>
      </w:r>
    </w:p>
    <w:p w14:paraId="00000040" w14:textId="77777777" w:rsidR="000F76B1" w:rsidRDefault="00706074">
      <w:pPr>
        <w:shd w:val="clear" w:color="auto" w:fill="FFFFFF"/>
        <w:spacing w:line="240" w:lineRule="auto"/>
        <w:jc w:val="both"/>
        <w:rPr>
          <w:highlight w:val="white"/>
        </w:rPr>
      </w:pPr>
      <w:r>
        <w:rPr>
          <w:highlight w:val="white"/>
        </w:rPr>
        <w:t>22. ELIX</w:t>
      </w:r>
    </w:p>
    <w:p w14:paraId="00000041" w14:textId="77777777" w:rsidR="000F76B1" w:rsidRDefault="00706074">
      <w:pPr>
        <w:shd w:val="clear" w:color="auto" w:fill="FFFFFF"/>
        <w:spacing w:line="240" w:lineRule="auto"/>
        <w:jc w:val="both"/>
        <w:rPr>
          <w:highlight w:val="white"/>
        </w:rPr>
      </w:pPr>
      <w:r>
        <w:rPr>
          <w:highlight w:val="white"/>
        </w:rPr>
        <w:t xml:space="preserve">23. </w:t>
      </w:r>
      <w:proofErr w:type="spellStart"/>
      <w:r>
        <w:rPr>
          <w:highlight w:val="white"/>
        </w:rPr>
        <w:t>Emfasis</w:t>
      </w:r>
      <w:proofErr w:type="spellEnd"/>
      <w:r>
        <w:rPr>
          <w:highlight w:val="white"/>
        </w:rPr>
        <w:t xml:space="preserve"> Foundation</w:t>
      </w:r>
    </w:p>
    <w:p w14:paraId="00000042" w14:textId="48A8DD2E" w:rsidR="000F76B1" w:rsidRDefault="00706074">
      <w:pPr>
        <w:shd w:val="clear" w:color="auto" w:fill="FFFFFF"/>
        <w:spacing w:line="240" w:lineRule="auto"/>
        <w:jc w:val="both"/>
        <w:rPr>
          <w:highlight w:val="white"/>
        </w:rPr>
      </w:pPr>
      <w:r>
        <w:t>24</w:t>
      </w:r>
      <w:r>
        <w:rPr>
          <w:highlight w:val="white"/>
        </w:rPr>
        <w:t>. Fenix-Humanitarian Legal Aid</w:t>
      </w:r>
    </w:p>
    <w:p w14:paraId="00000043" w14:textId="77777777" w:rsidR="000F76B1" w:rsidRDefault="00706074">
      <w:pPr>
        <w:shd w:val="clear" w:color="auto" w:fill="FFFFFF"/>
        <w:spacing w:line="240" w:lineRule="auto"/>
        <w:jc w:val="both"/>
        <w:rPr>
          <w:highlight w:val="white"/>
        </w:rPr>
      </w:pPr>
      <w:r>
        <w:rPr>
          <w:highlight w:val="white"/>
        </w:rPr>
        <w:t xml:space="preserve">25. Food On </w:t>
      </w:r>
    </w:p>
    <w:p w14:paraId="00000044" w14:textId="77777777" w:rsidR="000F76B1" w:rsidRDefault="00706074">
      <w:pPr>
        <w:shd w:val="clear" w:color="auto" w:fill="FFFFFF"/>
        <w:spacing w:line="240" w:lineRule="auto"/>
        <w:jc w:val="both"/>
        <w:rPr>
          <w:highlight w:val="white"/>
        </w:rPr>
      </w:pPr>
      <w:r>
        <w:rPr>
          <w:highlight w:val="white"/>
        </w:rPr>
        <w:t>26. Generation 2.0 for Rights, Equality and Diversity</w:t>
      </w:r>
    </w:p>
    <w:p w14:paraId="00000045" w14:textId="77777777" w:rsidR="000F76B1" w:rsidRDefault="00706074">
      <w:pPr>
        <w:shd w:val="clear" w:color="auto" w:fill="FFFFFF"/>
        <w:spacing w:line="240" w:lineRule="auto"/>
        <w:jc w:val="both"/>
        <w:rPr>
          <w:highlight w:val="white"/>
        </w:rPr>
      </w:pPr>
      <w:r>
        <w:rPr>
          <w:highlight w:val="white"/>
        </w:rPr>
        <w:t xml:space="preserve">27. GIVMED </w:t>
      </w:r>
    </w:p>
    <w:p w14:paraId="00000046" w14:textId="77777777" w:rsidR="000F76B1" w:rsidRDefault="00706074">
      <w:pPr>
        <w:shd w:val="clear" w:color="auto" w:fill="FFFFFF"/>
        <w:spacing w:line="240" w:lineRule="auto"/>
        <w:jc w:val="both"/>
        <w:rPr>
          <w:highlight w:val="white"/>
        </w:rPr>
      </w:pPr>
      <w:r>
        <w:t xml:space="preserve">28. </w:t>
      </w:r>
      <w:r>
        <w:rPr>
          <w:highlight w:val="white"/>
        </w:rPr>
        <w:t>Greenpeace Greece</w:t>
      </w:r>
    </w:p>
    <w:p w14:paraId="00000047" w14:textId="77777777" w:rsidR="000F76B1" w:rsidRDefault="00706074">
      <w:pPr>
        <w:shd w:val="clear" w:color="auto" w:fill="FFFFFF"/>
        <w:spacing w:line="240" w:lineRule="auto"/>
        <w:jc w:val="both"/>
        <w:rPr>
          <w:highlight w:val="white"/>
        </w:rPr>
      </w:pPr>
      <w:r>
        <w:t xml:space="preserve">29. </w:t>
      </w:r>
      <w:r>
        <w:rPr>
          <w:highlight w:val="white"/>
        </w:rPr>
        <w:t>HIAS</w:t>
      </w:r>
    </w:p>
    <w:p w14:paraId="00000048" w14:textId="77777777" w:rsidR="000F76B1" w:rsidRDefault="00706074">
      <w:pPr>
        <w:shd w:val="clear" w:color="auto" w:fill="FFFFFF"/>
        <w:spacing w:line="240" w:lineRule="auto"/>
        <w:jc w:val="both"/>
        <w:rPr>
          <w:highlight w:val="white"/>
        </w:rPr>
      </w:pPr>
      <w:r>
        <w:rPr>
          <w:highlight w:val="white"/>
        </w:rPr>
        <w:t>30. HIGGS</w:t>
      </w:r>
    </w:p>
    <w:p w14:paraId="00000049" w14:textId="77777777" w:rsidR="000F76B1" w:rsidRDefault="00706074">
      <w:pPr>
        <w:shd w:val="clear" w:color="auto" w:fill="FFFFFF"/>
        <w:spacing w:line="240" w:lineRule="auto"/>
        <w:jc w:val="both"/>
        <w:rPr>
          <w:highlight w:val="white"/>
        </w:rPr>
      </w:pPr>
      <w:r>
        <w:rPr>
          <w:highlight w:val="white"/>
        </w:rPr>
        <w:t>31. HumanRights360</w:t>
      </w:r>
    </w:p>
    <w:p w14:paraId="0000004A" w14:textId="77777777" w:rsidR="000F76B1" w:rsidRDefault="00706074">
      <w:pPr>
        <w:shd w:val="clear" w:color="auto" w:fill="FFFFFF"/>
        <w:spacing w:line="240" w:lineRule="auto"/>
        <w:jc w:val="both"/>
        <w:rPr>
          <w:highlight w:val="white"/>
        </w:rPr>
      </w:pPr>
      <w:r>
        <w:rPr>
          <w:highlight w:val="white"/>
        </w:rPr>
        <w:t>32. Thalassa of Solidarity</w:t>
      </w:r>
    </w:p>
    <w:p w14:paraId="0000004B" w14:textId="77777777" w:rsidR="000F76B1" w:rsidRDefault="00706074">
      <w:pPr>
        <w:shd w:val="clear" w:color="auto" w:fill="FFFFFF"/>
        <w:spacing w:line="240" w:lineRule="auto"/>
        <w:jc w:val="both"/>
        <w:rPr>
          <w:highlight w:val="white"/>
        </w:rPr>
      </w:pPr>
      <w:r>
        <w:rPr>
          <w:highlight w:val="white"/>
        </w:rPr>
        <w:t>33. Ithaca</w:t>
      </w:r>
    </w:p>
    <w:p w14:paraId="0000004C" w14:textId="77777777" w:rsidR="000F76B1" w:rsidRDefault="00706074">
      <w:pPr>
        <w:shd w:val="clear" w:color="auto" w:fill="FFFFFF"/>
        <w:spacing w:line="240" w:lineRule="auto"/>
        <w:jc w:val="both"/>
        <w:rPr>
          <w:highlight w:val="white"/>
        </w:rPr>
      </w:pPr>
      <w:r>
        <w:rPr>
          <w:highlight w:val="white"/>
        </w:rPr>
        <w:t>34. International Rescue Committee (IRC)</w:t>
      </w:r>
    </w:p>
    <w:p w14:paraId="0000004D" w14:textId="77777777" w:rsidR="000F76B1" w:rsidRDefault="00706074">
      <w:pPr>
        <w:shd w:val="clear" w:color="auto" w:fill="FFFFFF"/>
        <w:spacing w:line="240" w:lineRule="auto"/>
        <w:jc w:val="both"/>
        <w:rPr>
          <w:highlight w:val="white"/>
        </w:rPr>
      </w:pPr>
      <w:r>
        <w:rPr>
          <w:highlight w:val="white"/>
        </w:rPr>
        <w:t xml:space="preserve">35. </w:t>
      </w:r>
      <w:proofErr w:type="spellStart"/>
      <w:r>
        <w:rPr>
          <w:highlight w:val="white"/>
        </w:rPr>
        <w:t>Irida</w:t>
      </w:r>
      <w:proofErr w:type="spellEnd"/>
      <w:r>
        <w:rPr>
          <w:highlight w:val="white"/>
        </w:rPr>
        <w:t xml:space="preserve"> Women's Center</w:t>
      </w:r>
    </w:p>
    <w:p w14:paraId="0000004E" w14:textId="77777777" w:rsidR="000F76B1" w:rsidRDefault="00706074">
      <w:pPr>
        <w:shd w:val="clear" w:color="auto" w:fill="FFFFFF"/>
        <w:spacing w:line="240" w:lineRule="auto"/>
        <w:jc w:val="both"/>
        <w:rPr>
          <w:highlight w:val="white"/>
        </w:rPr>
      </w:pPr>
      <w:r>
        <w:rPr>
          <w:highlight w:val="white"/>
        </w:rPr>
        <w:t>36. Centre for Research on Women’s Issues “Diotima”</w:t>
      </w:r>
    </w:p>
    <w:p w14:paraId="0000004F" w14:textId="77777777" w:rsidR="000F76B1" w:rsidRPr="00706074" w:rsidRDefault="00706074">
      <w:pPr>
        <w:shd w:val="clear" w:color="auto" w:fill="FFFFFF"/>
        <w:spacing w:line="240" w:lineRule="auto"/>
        <w:jc w:val="both"/>
        <w:rPr>
          <w:highlight w:val="white"/>
          <w:lang w:val="el-GR"/>
        </w:rPr>
      </w:pPr>
      <w:r w:rsidRPr="00706074">
        <w:rPr>
          <w:highlight w:val="white"/>
          <w:lang w:val="el-GR"/>
        </w:rPr>
        <w:t xml:space="preserve">37. </w:t>
      </w:r>
      <w:r>
        <w:rPr>
          <w:highlight w:val="white"/>
        </w:rPr>
        <w:t>MEDASSET</w:t>
      </w:r>
    </w:p>
    <w:p w14:paraId="00000050" w14:textId="6048ED8E" w:rsidR="000F76B1" w:rsidRPr="00706074" w:rsidRDefault="00706074">
      <w:pPr>
        <w:shd w:val="clear" w:color="auto" w:fill="FFFFFF"/>
        <w:spacing w:line="240" w:lineRule="auto"/>
        <w:jc w:val="both"/>
        <w:rPr>
          <w:highlight w:val="white"/>
          <w:lang w:val="el-GR"/>
        </w:rPr>
      </w:pPr>
      <w:r w:rsidRPr="00706074">
        <w:rPr>
          <w:highlight w:val="white"/>
          <w:lang w:val="el-GR"/>
        </w:rPr>
        <w:t>38. Μεσογειακό Ινστιτούτο για την Φύση και τον Άνθρωπο</w:t>
      </w:r>
      <w:r w:rsidR="0007204E">
        <w:rPr>
          <w:highlight w:val="white"/>
          <w:lang w:val="en-GB"/>
        </w:rPr>
        <w:t>-</w:t>
      </w:r>
      <w:proofErr w:type="spellStart"/>
      <w:r>
        <w:rPr>
          <w:highlight w:val="white"/>
        </w:rPr>
        <w:t>MedINA</w:t>
      </w:r>
      <w:proofErr w:type="spellEnd"/>
    </w:p>
    <w:p w14:paraId="00000051" w14:textId="768703CE" w:rsidR="000F76B1" w:rsidRDefault="00706074">
      <w:pPr>
        <w:shd w:val="clear" w:color="auto" w:fill="FFFFFF"/>
        <w:spacing w:line="240" w:lineRule="auto"/>
        <w:jc w:val="both"/>
        <w:rPr>
          <w:highlight w:val="white"/>
        </w:rPr>
      </w:pPr>
      <w:r>
        <w:rPr>
          <w:highlight w:val="white"/>
        </w:rPr>
        <w:t xml:space="preserve">39. </w:t>
      </w:r>
      <w:proofErr w:type="spellStart"/>
      <w:r>
        <w:rPr>
          <w:highlight w:val="white"/>
        </w:rPr>
        <w:t>METAdrasi</w:t>
      </w:r>
      <w:proofErr w:type="spellEnd"/>
      <w:r>
        <w:rPr>
          <w:highlight w:val="white"/>
        </w:rPr>
        <w:t>-Action for Migration and Development</w:t>
      </w:r>
    </w:p>
    <w:p w14:paraId="00000052" w14:textId="77777777" w:rsidR="000F76B1" w:rsidRDefault="00706074">
      <w:pPr>
        <w:shd w:val="clear" w:color="auto" w:fill="FFFFFF"/>
        <w:spacing w:line="240" w:lineRule="auto"/>
        <w:jc w:val="both"/>
        <w:rPr>
          <w:highlight w:val="white"/>
        </w:rPr>
      </w:pPr>
      <w:r>
        <w:rPr>
          <w:highlight w:val="white"/>
        </w:rPr>
        <w:t>40. Mobile Info Team (MIT)</w:t>
      </w:r>
    </w:p>
    <w:p w14:paraId="00000053" w14:textId="77777777" w:rsidR="000F76B1" w:rsidRDefault="00706074">
      <w:pPr>
        <w:shd w:val="clear" w:color="auto" w:fill="FFFFFF"/>
        <w:spacing w:line="240" w:lineRule="auto"/>
        <w:jc w:val="both"/>
        <w:rPr>
          <w:highlight w:val="white"/>
        </w:rPr>
      </w:pPr>
      <w:r>
        <w:rPr>
          <w:highlight w:val="white"/>
        </w:rPr>
        <w:t xml:space="preserve">41. </w:t>
      </w:r>
      <w:proofErr w:type="spellStart"/>
      <w:r>
        <w:rPr>
          <w:highlight w:val="white"/>
        </w:rPr>
        <w:t>Boroume</w:t>
      </w:r>
      <w:proofErr w:type="spellEnd"/>
    </w:p>
    <w:p w14:paraId="00000054" w14:textId="77777777" w:rsidR="000F76B1" w:rsidRDefault="00706074">
      <w:pPr>
        <w:shd w:val="clear" w:color="auto" w:fill="FFFFFF"/>
        <w:spacing w:line="240" w:lineRule="auto"/>
        <w:jc w:val="both"/>
        <w:rPr>
          <w:highlight w:val="white"/>
        </w:rPr>
      </w:pPr>
      <w:r>
        <w:rPr>
          <w:highlight w:val="white"/>
        </w:rPr>
        <w:t xml:space="preserve">42. </w:t>
      </w:r>
      <w:proofErr w:type="spellStart"/>
      <w:r>
        <w:rPr>
          <w:highlight w:val="white"/>
        </w:rPr>
        <w:t>Odyssea</w:t>
      </w:r>
      <w:proofErr w:type="spellEnd"/>
    </w:p>
    <w:p w14:paraId="00000055" w14:textId="77777777" w:rsidR="000F76B1" w:rsidRPr="00706074" w:rsidRDefault="00706074">
      <w:pPr>
        <w:shd w:val="clear" w:color="auto" w:fill="FFFFFF"/>
        <w:spacing w:line="240" w:lineRule="auto"/>
        <w:jc w:val="both"/>
        <w:rPr>
          <w:highlight w:val="white"/>
          <w:lang w:val="el-GR"/>
        </w:rPr>
      </w:pPr>
      <w:r w:rsidRPr="00706074">
        <w:rPr>
          <w:highlight w:val="white"/>
          <w:lang w:val="el-GR"/>
        </w:rPr>
        <w:t>43. Οικολογική Εταιρεία Ανακύκλωσης</w:t>
      </w:r>
    </w:p>
    <w:p w14:paraId="00000056" w14:textId="77777777" w:rsidR="000F76B1" w:rsidRPr="00706074" w:rsidRDefault="00706074">
      <w:pPr>
        <w:shd w:val="clear" w:color="auto" w:fill="FFFFFF"/>
        <w:spacing w:line="240" w:lineRule="auto"/>
        <w:jc w:val="both"/>
        <w:rPr>
          <w:highlight w:val="white"/>
          <w:lang w:val="el-GR"/>
        </w:rPr>
      </w:pPr>
      <w:r w:rsidRPr="00706074">
        <w:rPr>
          <w:highlight w:val="white"/>
          <w:lang w:val="el-GR"/>
        </w:rPr>
        <w:t>44. Οικολογική Κίνηση Δράμας</w:t>
      </w:r>
    </w:p>
    <w:p w14:paraId="00000057" w14:textId="77777777" w:rsidR="000F76B1" w:rsidRDefault="00706074">
      <w:pPr>
        <w:shd w:val="clear" w:color="auto" w:fill="FFFFFF"/>
        <w:spacing w:line="240" w:lineRule="auto"/>
        <w:jc w:val="both"/>
        <w:rPr>
          <w:highlight w:val="white"/>
        </w:rPr>
      </w:pPr>
      <w:r>
        <w:rPr>
          <w:highlight w:val="white"/>
        </w:rPr>
        <w:t>45. Ecological Movement of Thessaloniki</w:t>
      </w:r>
    </w:p>
    <w:p w14:paraId="00000058" w14:textId="77777777" w:rsidR="000F76B1" w:rsidRDefault="00706074">
      <w:pPr>
        <w:shd w:val="clear" w:color="auto" w:fill="FFFFFF"/>
        <w:spacing w:line="240" w:lineRule="auto"/>
        <w:jc w:val="both"/>
        <w:rPr>
          <w:highlight w:val="white"/>
        </w:rPr>
      </w:pPr>
      <w:r>
        <w:rPr>
          <w:highlight w:val="white"/>
        </w:rPr>
        <w:t>46. Organization Earth</w:t>
      </w:r>
    </w:p>
    <w:p w14:paraId="00000059" w14:textId="77777777" w:rsidR="000F76B1" w:rsidRPr="00706074" w:rsidRDefault="00706074">
      <w:pPr>
        <w:shd w:val="clear" w:color="auto" w:fill="FFFFFF"/>
        <w:spacing w:line="240" w:lineRule="auto"/>
        <w:jc w:val="both"/>
        <w:rPr>
          <w:highlight w:val="white"/>
          <w:lang w:val="el-GR"/>
        </w:rPr>
      </w:pPr>
      <w:r w:rsidRPr="00706074">
        <w:rPr>
          <w:highlight w:val="white"/>
          <w:lang w:val="el-GR"/>
        </w:rPr>
        <w:t xml:space="preserve">47. </w:t>
      </w:r>
      <w:r>
        <w:rPr>
          <w:highlight w:val="white"/>
        </w:rPr>
        <w:t>SOS</w:t>
      </w:r>
      <w:r w:rsidRPr="00706074">
        <w:rPr>
          <w:highlight w:val="white"/>
          <w:lang w:val="el-GR"/>
        </w:rPr>
        <w:t xml:space="preserve"> </w:t>
      </w:r>
      <w:r>
        <w:rPr>
          <w:highlight w:val="white"/>
        </w:rPr>
        <w:t>Children</w:t>
      </w:r>
      <w:r w:rsidRPr="00706074">
        <w:rPr>
          <w:highlight w:val="white"/>
          <w:lang w:val="el-GR"/>
        </w:rPr>
        <w:t>’</w:t>
      </w:r>
      <w:r>
        <w:rPr>
          <w:highlight w:val="white"/>
        </w:rPr>
        <w:t>s</w:t>
      </w:r>
      <w:r w:rsidRPr="00706074">
        <w:rPr>
          <w:highlight w:val="white"/>
          <w:lang w:val="el-GR"/>
        </w:rPr>
        <w:t xml:space="preserve"> </w:t>
      </w:r>
      <w:r>
        <w:rPr>
          <w:highlight w:val="white"/>
        </w:rPr>
        <w:t>Villages</w:t>
      </w:r>
    </w:p>
    <w:p w14:paraId="0000005A" w14:textId="77777777" w:rsidR="000F76B1" w:rsidRPr="00706074" w:rsidRDefault="00706074">
      <w:pPr>
        <w:shd w:val="clear" w:color="auto" w:fill="FFFFFF"/>
        <w:spacing w:line="240" w:lineRule="auto"/>
        <w:jc w:val="both"/>
        <w:rPr>
          <w:highlight w:val="white"/>
          <w:lang w:val="el-GR"/>
        </w:rPr>
      </w:pPr>
      <w:r w:rsidRPr="00706074">
        <w:rPr>
          <w:highlight w:val="white"/>
          <w:lang w:val="el-GR"/>
        </w:rPr>
        <w:lastRenderedPageBreak/>
        <w:t xml:space="preserve">48. Πανελλήνιο Δίκτυο Οικολογικών Οργανώσεων (ΠΑΝΔΟΙΚΟ) </w:t>
      </w:r>
    </w:p>
    <w:p w14:paraId="0000005B" w14:textId="77777777" w:rsidR="000F76B1" w:rsidRDefault="00706074">
      <w:pPr>
        <w:shd w:val="clear" w:color="auto" w:fill="FFFFFF"/>
        <w:spacing w:line="240" w:lineRule="auto"/>
        <w:jc w:val="both"/>
        <w:rPr>
          <w:highlight w:val="white"/>
        </w:rPr>
      </w:pPr>
      <w:r>
        <w:rPr>
          <w:highlight w:val="white"/>
        </w:rPr>
        <w:t xml:space="preserve">49. </w:t>
      </w:r>
      <w:proofErr w:type="spellStart"/>
      <w:r>
        <w:rPr>
          <w:highlight w:val="white"/>
        </w:rPr>
        <w:t>Schedia</w:t>
      </w:r>
      <w:proofErr w:type="spellEnd"/>
      <w:r>
        <w:rPr>
          <w:highlight w:val="white"/>
        </w:rPr>
        <w:t xml:space="preserve"> Street Magazine</w:t>
      </w:r>
    </w:p>
    <w:p w14:paraId="0000005C" w14:textId="77777777" w:rsidR="000F76B1" w:rsidRDefault="00706074">
      <w:pPr>
        <w:shd w:val="clear" w:color="auto" w:fill="FFFFFF"/>
        <w:spacing w:line="240" w:lineRule="auto"/>
        <w:jc w:val="both"/>
        <w:rPr>
          <w:highlight w:val="white"/>
        </w:rPr>
      </w:pPr>
      <w:r>
        <w:rPr>
          <w:highlight w:val="white"/>
        </w:rPr>
        <w:t>50. People Behind</w:t>
      </w:r>
    </w:p>
    <w:p w14:paraId="0000005D" w14:textId="77777777" w:rsidR="000F76B1" w:rsidRDefault="00706074">
      <w:pPr>
        <w:shd w:val="clear" w:color="auto" w:fill="FFFFFF"/>
        <w:spacing w:line="240" w:lineRule="auto"/>
        <w:jc w:val="both"/>
        <w:rPr>
          <w:highlight w:val="white"/>
        </w:rPr>
      </w:pPr>
      <w:r>
        <w:t xml:space="preserve">51. </w:t>
      </w:r>
      <w:proofErr w:type="spellStart"/>
      <w:r>
        <w:rPr>
          <w:highlight w:val="white"/>
        </w:rPr>
        <w:t>Praksis</w:t>
      </w:r>
      <w:proofErr w:type="spellEnd"/>
    </w:p>
    <w:p w14:paraId="0000005E" w14:textId="77777777" w:rsidR="000F76B1" w:rsidRDefault="00706074">
      <w:pPr>
        <w:shd w:val="clear" w:color="auto" w:fill="FFFFFF"/>
        <w:spacing w:line="240" w:lineRule="auto"/>
        <w:jc w:val="both"/>
        <w:rPr>
          <w:highlight w:val="white"/>
        </w:rPr>
      </w:pPr>
      <w:r>
        <w:t>52.</w:t>
      </w:r>
      <w:r>
        <w:rPr>
          <w:rFonts w:ascii="Times New Roman" w:eastAsia="Times New Roman" w:hAnsi="Times New Roman" w:cs="Times New Roman"/>
          <w:sz w:val="14"/>
          <w:szCs w:val="14"/>
        </w:rPr>
        <w:t xml:space="preserve">  </w:t>
      </w:r>
      <w:proofErr w:type="spellStart"/>
      <w:r>
        <w:rPr>
          <w:highlight w:val="white"/>
        </w:rPr>
        <w:t>Promitheas</w:t>
      </w:r>
      <w:proofErr w:type="spellEnd"/>
      <w:r>
        <w:rPr>
          <w:highlight w:val="white"/>
        </w:rPr>
        <w:t xml:space="preserve">  </w:t>
      </w:r>
    </w:p>
    <w:p w14:paraId="0000005F" w14:textId="77777777" w:rsidR="000F76B1" w:rsidRDefault="00706074">
      <w:pPr>
        <w:shd w:val="clear" w:color="auto" w:fill="FFFFFF"/>
        <w:spacing w:line="240" w:lineRule="auto"/>
        <w:jc w:val="both"/>
        <w:rPr>
          <w:highlight w:val="white"/>
        </w:rPr>
      </w:pPr>
      <w:r>
        <w:t>53.</w:t>
      </w:r>
      <w:r>
        <w:rPr>
          <w:rFonts w:ascii="Times New Roman" w:eastAsia="Times New Roman" w:hAnsi="Times New Roman" w:cs="Times New Roman"/>
          <w:sz w:val="14"/>
          <w:szCs w:val="14"/>
        </w:rPr>
        <w:t xml:space="preserve">  </w:t>
      </w:r>
      <w:r>
        <w:rPr>
          <w:highlight w:val="white"/>
        </w:rPr>
        <w:t>Refugee Rights Europe</w:t>
      </w:r>
    </w:p>
    <w:p w14:paraId="00000060" w14:textId="77777777" w:rsidR="000F76B1" w:rsidRDefault="00706074">
      <w:pPr>
        <w:shd w:val="clear" w:color="auto" w:fill="FFFFFF"/>
        <w:spacing w:line="240" w:lineRule="auto"/>
        <w:jc w:val="both"/>
        <w:rPr>
          <w:highlight w:val="white"/>
        </w:rPr>
      </w:pPr>
      <w:r>
        <w:rPr>
          <w:highlight w:val="white"/>
        </w:rPr>
        <w:t>54. Samos Volunteers</w:t>
      </w:r>
    </w:p>
    <w:p w14:paraId="00000061" w14:textId="77777777" w:rsidR="000F76B1" w:rsidRPr="00706074" w:rsidRDefault="00706074">
      <w:pPr>
        <w:shd w:val="clear" w:color="auto" w:fill="FFFFFF"/>
        <w:spacing w:line="240" w:lineRule="auto"/>
        <w:jc w:val="both"/>
        <w:rPr>
          <w:highlight w:val="white"/>
          <w:lang w:val="el-GR"/>
        </w:rPr>
      </w:pPr>
      <w:r w:rsidRPr="00706074">
        <w:rPr>
          <w:highlight w:val="white"/>
          <w:lang w:val="el-GR"/>
        </w:rPr>
        <w:t xml:space="preserve">55. </w:t>
      </w:r>
      <w:proofErr w:type="spellStart"/>
      <w:r>
        <w:rPr>
          <w:highlight w:val="white"/>
        </w:rPr>
        <w:t>SolidarityNow</w:t>
      </w:r>
      <w:proofErr w:type="spellEnd"/>
    </w:p>
    <w:p w14:paraId="00000062" w14:textId="77777777" w:rsidR="000F76B1" w:rsidRPr="00706074" w:rsidRDefault="00706074">
      <w:pPr>
        <w:shd w:val="clear" w:color="auto" w:fill="FFFFFF"/>
        <w:spacing w:line="240" w:lineRule="auto"/>
        <w:jc w:val="both"/>
        <w:rPr>
          <w:highlight w:val="white"/>
          <w:lang w:val="el-GR"/>
        </w:rPr>
      </w:pPr>
      <w:r w:rsidRPr="00706074">
        <w:rPr>
          <w:highlight w:val="white"/>
          <w:lang w:val="el-GR"/>
        </w:rPr>
        <w:t xml:space="preserve">56. </w:t>
      </w:r>
      <w:r>
        <w:rPr>
          <w:highlight w:val="white"/>
        </w:rPr>
        <w:t>Steps</w:t>
      </w:r>
    </w:p>
    <w:p w14:paraId="00000063" w14:textId="77777777" w:rsidR="000F76B1" w:rsidRPr="00706074" w:rsidRDefault="00706074">
      <w:pPr>
        <w:shd w:val="clear" w:color="auto" w:fill="FFFFFF"/>
        <w:spacing w:line="240" w:lineRule="auto"/>
        <w:jc w:val="both"/>
        <w:rPr>
          <w:highlight w:val="white"/>
          <w:lang w:val="el-GR"/>
        </w:rPr>
      </w:pPr>
      <w:r w:rsidRPr="00706074">
        <w:rPr>
          <w:lang w:val="el-GR"/>
        </w:rPr>
        <w:t>57.</w:t>
      </w:r>
      <w:r w:rsidRPr="00706074">
        <w:rPr>
          <w:rFonts w:ascii="Times New Roman" w:eastAsia="Times New Roman" w:hAnsi="Times New Roman" w:cs="Times New Roman"/>
          <w:sz w:val="14"/>
          <w:szCs w:val="14"/>
          <w:lang w:val="el-GR"/>
        </w:rPr>
        <w:t xml:space="preserve">  </w:t>
      </w:r>
      <w:r w:rsidRPr="00706074">
        <w:rPr>
          <w:highlight w:val="white"/>
          <w:lang w:val="el-GR"/>
        </w:rPr>
        <w:t>Σύλλογος Ασθενών Ήπατος Ελλάδος “Προμηθέας”</w:t>
      </w:r>
    </w:p>
    <w:p w14:paraId="00000064" w14:textId="77777777" w:rsidR="000F76B1" w:rsidRDefault="00706074">
      <w:pPr>
        <w:shd w:val="clear" w:color="auto" w:fill="FFFFFF"/>
        <w:spacing w:line="240" w:lineRule="auto"/>
        <w:jc w:val="both"/>
        <w:rPr>
          <w:highlight w:val="white"/>
        </w:rPr>
      </w:pPr>
      <w:r>
        <w:t>58.</w:t>
      </w:r>
      <w:r>
        <w:rPr>
          <w:rFonts w:ascii="Times New Roman" w:eastAsia="Times New Roman" w:hAnsi="Times New Roman" w:cs="Times New Roman"/>
          <w:sz w:val="14"/>
          <w:szCs w:val="14"/>
        </w:rPr>
        <w:t xml:space="preserve">  </w:t>
      </w:r>
      <w:r>
        <w:rPr>
          <w:highlight w:val="white"/>
        </w:rPr>
        <w:t xml:space="preserve">Society for the Care of Minors and Youth </w:t>
      </w:r>
    </w:p>
    <w:p w14:paraId="00000065" w14:textId="77777777" w:rsidR="000F76B1" w:rsidRDefault="00706074">
      <w:pPr>
        <w:shd w:val="clear" w:color="auto" w:fill="FFFFFF"/>
        <w:spacing w:line="240" w:lineRule="auto"/>
        <w:jc w:val="both"/>
        <w:rPr>
          <w:highlight w:val="white"/>
        </w:rPr>
      </w:pPr>
      <w:r>
        <w:rPr>
          <w:highlight w:val="white"/>
        </w:rPr>
        <w:t>59. Greek Association of People Living with HIV “Positive Voice”,</w:t>
      </w:r>
    </w:p>
    <w:p w14:paraId="00000066" w14:textId="77777777" w:rsidR="000F76B1" w:rsidRDefault="00706074">
      <w:pPr>
        <w:shd w:val="clear" w:color="auto" w:fill="FFFFFF"/>
        <w:spacing w:line="240" w:lineRule="auto"/>
        <w:jc w:val="both"/>
        <w:rPr>
          <w:highlight w:val="white"/>
        </w:rPr>
      </w:pPr>
      <w:r>
        <w:rPr>
          <w:highlight w:val="white"/>
        </w:rPr>
        <w:t xml:space="preserve">60. </w:t>
      </w:r>
      <w:proofErr w:type="spellStart"/>
      <w:r>
        <w:rPr>
          <w:highlight w:val="white"/>
        </w:rPr>
        <w:t>Σύλλογος</w:t>
      </w:r>
      <w:proofErr w:type="spellEnd"/>
      <w:r>
        <w:rPr>
          <w:highlight w:val="white"/>
        </w:rPr>
        <w:t xml:space="preserve"> </w:t>
      </w:r>
      <w:proofErr w:type="spellStart"/>
      <w:r>
        <w:rPr>
          <w:highlight w:val="white"/>
        </w:rPr>
        <w:t>Τουλί</w:t>
      </w:r>
      <w:proofErr w:type="spellEnd"/>
      <w:r>
        <w:rPr>
          <w:highlight w:val="white"/>
        </w:rPr>
        <w:t xml:space="preserve">πα </w:t>
      </w:r>
      <w:proofErr w:type="spellStart"/>
      <w:r>
        <w:rPr>
          <w:highlight w:val="white"/>
        </w:rPr>
        <w:t>Γουλιμή</w:t>
      </w:r>
      <w:proofErr w:type="spellEnd"/>
      <w:r>
        <w:rPr>
          <w:highlight w:val="white"/>
        </w:rPr>
        <w:t xml:space="preserve"> </w:t>
      </w:r>
    </w:p>
    <w:p w14:paraId="00000067" w14:textId="77777777" w:rsidR="000F76B1" w:rsidRDefault="00706074">
      <w:pPr>
        <w:shd w:val="clear" w:color="auto" w:fill="FFFFFF"/>
        <w:spacing w:line="240" w:lineRule="auto"/>
        <w:jc w:val="both"/>
        <w:rPr>
          <w:highlight w:val="white"/>
        </w:rPr>
      </w:pPr>
      <w:r>
        <w:rPr>
          <w:highlight w:val="white"/>
        </w:rPr>
        <w:t>61. Symbiosis-School of Political Studies in Greece, affiliated to the Council of Europe Network of Schools</w:t>
      </w:r>
    </w:p>
    <w:p w14:paraId="00000068" w14:textId="77777777" w:rsidR="000F76B1" w:rsidRDefault="00706074">
      <w:pPr>
        <w:shd w:val="clear" w:color="auto" w:fill="FFFFFF"/>
        <w:spacing w:line="240" w:lineRule="auto"/>
        <w:jc w:val="both"/>
        <w:rPr>
          <w:highlight w:val="white"/>
        </w:rPr>
      </w:pPr>
      <w:r>
        <w:rPr>
          <w:highlight w:val="white"/>
        </w:rPr>
        <w:t xml:space="preserve">62. Association of Social Responsibility for Children and Youth -Skep   </w:t>
      </w:r>
    </w:p>
    <w:p w14:paraId="00000069" w14:textId="77777777" w:rsidR="000F76B1" w:rsidRDefault="00706074">
      <w:pPr>
        <w:shd w:val="clear" w:color="auto" w:fill="FFFFFF"/>
        <w:spacing w:line="240" w:lineRule="auto"/>
        <w:jc w:val="both"/>
        <w:rPr>
          <w:highlight w:val="white"/>
        </w:rPr>
      </w:pPr>
      <w:r>
        <w:rPr>
          <w:highlight w:val="white"/>
        </w:rPr>
        <w:t>63. Syn-</w:t>
      </w:r>
      <w:proofErr w:type="spellStart"/>
      <w:r>
        <w:rPr>
          <w:highlight w:val="white"/>
        </w:rPr>
        <w:t>eirmos</w:t>
      </w:r>
      <w:proofErr w:type="spellEnd"/>
      <w:r>
        <w:rPr>
          <w:highlight w:val="white"/>
        </w:rPr>
        <w:t xml:space="preserve"> NGO of Social Solidarity</w:t>
      </w:r>
    </w:p>
    <w:p w14:paraId="0000006A" w14:textId="77777777" w:rsidR="000F76B1" w:rsidRDefault="00706074">
      <w:pPr>
        <w:shd w:val="clear" w:color="auto" w:fill="FFFFFF"/>
        <w:spacing w:line="240" w:lineRule="auto"/>
        <w:jc w:val="both"/>
        <w:rPr>
          <w:highlight w:val="white"/>
        </w:rPr>
      </w:pPr>
      <w:r>
        <w:rPr>
          <w:highlight w:val="white"/>
        </w:rPr>
        <w:t>64. Terre des hommes Hellas</w:t>
      </w:r>
    </w:p>
    <w:p w14:paraId="0000006B" w14:textId="77777777" w:rsidR="000F76B1" w:rsidRDefault="00706074">
      <w:pPr>
        <w:shd w:val="clear" w:color="auto" w:fill="FFFFFF"/>
        <w:spacing w:line="240" w:lineRule="auto"/>
        <w:jc w:val="both"/>
        <w:rPr>
          <w:highlight w:val="white"/>
        </w:rPr>
      </w:pPr>
      <w:r>
        <w:rPr>
          <w:highlight w:val="white"/>
        </w:rPr>
        <w:t>65. The Bee Camp</w:t>
      </w:r>
    </w:p>
    <w:p w14:paraId="0000006C" w14:textId="77777777" w:rsidR="000F76B1" w:rsidRDefault="00706074">
      <w:pPr>
        <w:shd w:val="clear" w:color="auto" w:fill="FFFFFF"/>
        <w:spacing w:line="240" w:lineRule="auto"/>
        <w:jc w:val="both"/>
        <w:rPr>
          <w:highlight w:val="white"/>
        </w:rPr>
      </w:pPr>
      <w:r>
        <w:rPr>
          <w:highlight w:val="white"/>
        </w:rPr>
        <w:t>66. The Green Tank</w:t>
      </w:r>
    </w:p>
    <w:p w14:paraId="0000006D" w14:textId="77777777" w:rsidR="000F76B1" w:rsidRDefault="00706074">
      <w:pPr>
        <w:shd w:val="clear" w:color="auto" w:fill="FFFFFF"/>
        <w:spacing w:line="240" w:lineRule="auto"/>
        <w:jc w:val="both"/>
        <w:rPr>
          <w:highlight w:val="white"/>
        </w:rPr>
      </w:pPr>
      <w:r>
        <w:rPr>
          <w:highlight w:val="white"/>
        </w:rPr>
        <w:t>67. Friends of Monte</w:t>
      </w:r>
    </w:p>
    <w:p w14:paraId="0000006E" w14:textId="77777777" w:rsidR="000F76B1" w:rsidRDefault="00706074">
      <w:pPr>
        <w:shd w:val="clear" w:color="auto" w:fill="FFFFFF"/>
        <w:spacing w:line="240" w:lineRule="auto"/>
        <w:jc w:val="both"/>
        <w:rPr>
          <w:highlight w:val="white"/>
        </w:rPr>
      </w:pPr>
      <w:r>
        <w:rPr>
          <w:highlight w:val="white"/>
        </w:rPr>
        <w:t>68. Velos Youth</w:t>
      </w:r>
    </w:p>
    <w:p w14:paraId="0000006F" w14:textId="77777777" w:rsidR="000F76B1" w:rsidRDefault="00706074">
      <w:pPr>
        <w:shd w:val="clear" w:color="auto" w:fill="FFFFFF"/>
        <w:spacing w:line="240" w:lineRule="auto"/>
        <w:jc w:val="both"/>
        <w:rPr>
          <w:highlight w:val="white"/>
        </w:rPr>
      </w:pPr>
      <w:r>
        <w:rPr>
          <w:highlight w:val="white"/>
        </w:rPr>
        <w:t>69. We are Solomon</w:t>
      </w:r>
    </w:p>
    <w:p w14:paraId="00000070" w14:textId="77777777" w:rsidR="000F76B1" w:rsidRDefault="00706074">
      <w:pPr>
        <w:shd w:val="clear" w:color="auto" w:fill="FFFFFF"/>
        <w:spacing w:line="240" w:lineRule="auto"/>
        <w:jc w:val="both"/>
        <w:rPr>
          <w:highlight w:val="white"/>
        </w:rPr>
      </w:pPr>
      <w:r>
        <w:rPr>
          <w:highlight w:val="white"/>
        </w:rPr>
        <w:t>70. WWF Greece</w:t>
      </w:r>
    </w:p>
    <w:p w14:paraId="00000071" w14:textId="77777777" w:rsidR="000F76B1" w:rsidRDefault="00706074">
      <w:pPr>
        <w:shd w:val="clear" w:color="auto" w:fill="FFFFFF"/>
        <w:spacing w:line="240" w:lineRule="auto"/>
        <w:ind w:left="1080" w:hanging="360"/>
        <w:jc w:val="both"/>
        <w:rPr>
          <w:highlight w:val="white"/>
        </w:rPr>
      </w:pPr>
      <w:r>
        <w:rPr>
          <w:highlight w:val="white"/>
        </w:rPr>
        <w:t xml:space="preserve"> </w:t>
      </w:r>
    </w:p>
    <w:p w14:paraId="00000072" w14:textId="77777777" w:rsidR="000F76B1" w:rsidRDefault="00706074">
      <w:pPr>
        <w:shd w:val="clear" w:color="auto" w:fill="FFFFFF"/>
        <w:spacing w:line="240" w:lineRule="auto"/>
        <w:ind w:left="1080" w:hanging="360"/>
        <w:jc w:val="both"/>
        <w:rPr>
          <w:highlight w:val="white"/>
        </w:rPr>
      </w:pPr>
      <w:r>
        <w:rPr>
          <w:highlight w:val="white"/>
        </w:rPr>
        <w:t xml:space="preserve"> </w:t>
      </w:r>
    </w:p>
    <w:p w14:paraId="00000073" w14:textId="77777777" w:rsidR="000F76B1" w:rsidRDefault="00706074">
      <w:pPr>
        <w:shd w:val="clear" w:color="auto" w:fill="FFFFFF"/>
        <w:spacing w:line="240" w:lineRule="auto"/>
        <w:ind w:left="1080" w:hanging="360"/>
        <w:jc w:val="both"/>
        <w:rPr>
          <w:highlight w:val="white"/>
        </w:rPr>
      </w:pPr>
      <w:r>
        <w:rPr>
          <w:highlight w:val="white"/>
        </w:rPr>
        <w:t xml:space="preserve"> </w:t>
      </w:r>
    </w:p>
    <w:p w14:paraId="00000074" w14:textId="77777777" w:rsidR="000F76B1" w:rsidRDefault="00706074">
      <w:pPr>
        <w:shd w:val="clear" w:color="auto" w:fill="FFFFFF"/>
        <w:spacing w:line="240" w:lineRule="auto"/>
        <w:jc w:val="both"/>
      </w:pPr>
      <w:r>
        <w:t xml:space="preserve"> </w:t>
      </w:r>
    </w:p>
    <w:p w14:paraId="00000075" w14:textId="77777777" w:rsidR="000F76B1" w:rsidRDefault="00706074">
      <w:pPr>
        <w:shd w:val="clear" w:color="auto" w:fill="FFFFFF"/>
        <w:spacing w:line="240" w:lineRule="auto"/>
        <w:ind w:left="1080" w:hanging="360"/>
        <w:jc w:val="both"/>
      </w:pPr>
      <w:r>
        <w:t xml:space="preserve"> </w:t>
      </w:r>
    </w:p>
    <w:p w14:paraId="00000076" w14:textId="77777777" w:rsidR="000F76B1" w:rsidRDefault="00706074">
      <w:pPr>
        <w:shd w:val="clear" w:color="auto" w:fill="FFFFFF"/>
        <w:spacing w:line="240" w:lineRule="auto"/>
        <w:ind w:left="1080" w:hanging="360"/>
        <w:jc w:val="both"/>
      </w:pPr>
      <w:r>
        <w:t xml:space="preserve"> </w:t>
      </w:r>
    </w:p>
    <w:p w14:paraId="00000077" w14:textId="77777777" w:rsidR="000F76B1" w:rsidRDefault="00706074">
      <w:pPr>
        <w:shd w:val="clear" w:color="auto" w:fill="FFFFFF"/>
        <w:spacing w:line="240" w:lineRule="auto"/>
        <w:jc w:val="both"/>
        <w:rPr>
          <w:highlight w:val="white"/>
        </w:rPr>
      </w:pPr>
      <w:r>
        <w:rPr>
          <w:highlight w:val="white"/>
        </w:rPr>
        <w:t xml:space="preserve">           </w:t>
      </w:r>
    </w:p>
    <w:p w14:paraId="00000078" w14:textId="77777777" w:rsidR="000F76B1" w:rsidRDefault="000F76B1">
      <w:pPr>
        <w:shd w:val="clear" w:color="auto" w:fill="FFFFFF"/>
        <w:spacing w:after="240" w:line="240" w:lineRule="auto"/>
        <w:jc w:val="both"/>
      </w:pPr>
    </w:p>
    <w:p w14:paraId="00000079" w14:textId="77777777" w:rsidR="000F76B1" w:rsidRDefault="000F76B1">
      <w:pPr>
        <w:shd w:val="clear" w:color="auto" w:fill="FFFFFF"/>
        <w:spacing w:after="240" w:line="240" w:lineRule="auto"/>
        <w:jc w:val="both"/>
      </w:pPr>
    </w:p>
    <w:p w14:paraId="0000007A" w14:textId="77777777" w:rsidR="000F76B1" w:rsidRDefault="00706074">
      <w:pPr>
        <w:shd w:val="clear" w:color="auto" w:fill="FFFFFF"/>
        <w:spacing w:line="240" w:lineRule="auto"/>
        <w:jc w:val="both"/>
      </w:pPr>
      <w:r>
        <w:t xml:space="preserve"> </w:t>
      </w:r>
    </w:p>
    <w:p w14:paraId="0000007B" w14:textId="77777777" w:rsidR="000F76B1" w:rsidRDefault="00706074">
      <w:pPr>
        <w:shd w:val="clear" w:color="auto" w:fill="FFFFFF"/>
        <w:spacing w:line="240" w:lineRule="auto"/>
        <w:jc w:val="both"/>
      </w:pPr>
      <w:r>
        <w:t xml:space="preserve"> </w:t>
      </w:r>
    </w:p>
    <w:p w14:paraId="0000007C" w14:textId="77777777" w:rsidR="000F76B1" w:rsidRDefault="000F76B1">
      <w:pPr>
        <w:shd w:val="clear" w:color="auto" w:fill="FFFFFF"/>
        <w:spacing w:after="240" w:line="240" w:lineRule="auto"/>
        <w:jc w:val="both"/>
      </w:pPr>
    </w:p>
    <w:p w14:paraId="0000007D" w14:textId="77777777" w:rsidR="000F76B1" w:rsidRDefault="000F76B1">
      <w:pPr>
        <w:shd w:val="clear" w:color="auto" w:fill="FFFFFF"/>
        <w:spacing w:after="240" w:line="240" w:lineRule="auto"/>
        <w:jc w:val="both"/>
      </w:pPr>
    </w:p>
    <w:p w14:paraId="0000007E" w14:textId="77777777" w:rsidR="000F76B1" w:rsidRDefault="00706074">
      <w:pPr>
        <w:shd w:val="clear" w:color="auto" w:fill="FFFFFF"/>
        <w:spacing w:line="240" w:lineRule="auto"/>
        <w:jc w:val="both"/>
      </w:pPr>
      <w:r>
        <w:t xml:space="preserve"> </w:t>
      </w:r>
    </w:p>
    <w:p w14:paraId="0000007F" w14:textId="77777777" w:rsidR="000F76B1" w:rsidRDefault="000F76B1">
      <w:pPr>
        <w:shd w:val="clear" w:color="auto" w:fill="FFFFFF"/>
        <w:spacing w:line="240" w:lineRule="auto"/>
        <w:jc w:val="both"/>
      </w:pPr>
    </w:p>
    <w:p w14:paraId="00000080" w14:textId="77777777" w:rsidR="000F76B1" w:rsidRDefault="000F76B1">
      <w:pPr>
        <w:shd w:val="clear" w:color="auto" w:fill="FFFFFF"/>
        <w:spacing w:line="240" w:lineRule="auto"/>
        <w:jc w:val="both"/>
      </w:pPr>
    </w:p>
    <w:p w14:paraId="00000081" w14:textId="77777777" w:rsidR="000F76B1" w:rsidRDefault="000F76B1">
      <w:pPr>
        <w:shd w:val="clear" w:color="auto" w:fill="FFFFFF"/>
        <w:spacing w:line="240" w:lineRule="auto"/>
        <w:jc w:val="both"/>
      </w:pPr>
    </w:p>
    <w:p w14:paraId="00000082" w14:textId="77777777" w:rsidR="000F76B1" w:rsidRDefault="000F76B1">
      <w:pPr>
        <w:shd w:val="clear" w:color="auto" w:fill="FFFFFF"/>
        <w:spacing w:line="240" w:lineRule="auto"/>
        <w:jc w:val="both"/>
      </w:pPr>
    </w:p>
    <w:p w14:paraId="00000083" w14:textId="77777777" w:rsidR="000F76B1" w:rsidRDefault="000F76B1">
      <w:pPr>
        <w:spacing w:line="240" w:lineRule="auto"/>
        <w:jc w:val="both"/>
      </w:pPr>
    </w:p>
    <w:sectPr w:rsidR="000F76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C75A7"/>
    <w:multiLevelType w:val="multilevel"/>
    <w:tmpl w:val="C770B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AC5339"/>
    <w:multiLevelType w:val="multilevel"/>
    <w:tmpl w:val="0922D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B1"/>
    <w:rsid w:val="0007204E"/>
    <w:rsid w:val="000F76B1"/>
    <w:rsid w:val="00706074"/>
    <w:rsid w:val="00E7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06E2D1"/>
  <w15:docId w15:val="{7603B472-8224-5D48-8413-89E99C1C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E7j1A3hMZ+wnsDC+JxvvulXJQ==">AMUW2mWYDkaIcmDFwhTRAOEvSXe8XgoL5hIaokP4Zx/mibSEQzF7YIyfyrEgPKPTDvbYEe/7Qt33eeK0PEHojlY6DW+ICCEZtmtoKr9jcNjMgGd4Fh9D0VA=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Dominika</cp:lastModifiedBy>
  <cp:revision>4</cp:revision>
  <dcterms:created xsi:type="dcterms:W3CDTF">2021-03-22T15:27:00Z</dcterms:created>
  <dcterms:modified xsi:type="dcterms:W3CDTF">2021-03-22T15:30:00Z</dcterms:modified>
</cp:coreProperties>
</file>